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DD35" w14:textId="77777777" w:rsidR="00D168FA" w:rsidRPr="00204F01" w:rsidRDefault="00C26973" w:rsidP="00247F63">
      <w:pPr>
        <w:shd w:val="clear" w:color="auto" w:fill="FFFFFF"/>
        <w:ind w:left="-284" w:right="-185"/>
        <w:rPr>
          <w:b/>
          <w:bCs/>
          <w:spacing w:val="-3"/>
          <w:szCs w:val="24"/>
        </w:rPr>
      </w:pPr>
      <w:bookmarkStart w:id="0" w:name="_Toc292193132"/>
      <w:r w:rsidRPr="001A2E10">
        <w:rPr>
          <w:noProof/>
          <w:szCs w:val="24"/>
        </w:rPr>
        <w:drawing>
          <wp:inline distT="0" distB="0" distL="0" distR="0" wp14:anchorId="35D627EE" wp14:editId="07777777">
            <wp:extent cx="2305050" cy="895350"/>
            <wp:effectExtent l="0" t="0" r="0" b="0"/>
            <wp:docPr id="1" name="Picture 1" descr="\\rncb\files\profiles2\emma.grobb\Desktop\RNCLogo_Core_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b\files\profiles2\emma.grobb\Desktop\RNCLogo_Core_With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95350"/>
                    </a:xfrm>
                    <a:prstGeom prst="rect">
                      <a:avLst/>
                    </a:prstGeom>
                    <a:noFill/>
                    <a:ln>
                      <a:noFill/>
                    </a:ln>
                  </pic:spPr>
                </pic:pic>
              </a:graphicData>
            </a:graphic>
          </wp:inline>
        </w:drawing>
      </w:r>
      <w:r w:rsidR="00D168FA" w:rsidRPr="00204F01">
        <w:rPr>
          <w:noProof/>
          <w:szCs w:val="24"/>
        </w:rPr>
        <w:tab/>
        <w:t xml:space="preserve">          </w:t>
      </w:r>
      <w:r w:rsidR="00D168FA" w:rsidRPr="00204F01">
        <w:rPr>
          <w:noProof/>
          <w:szCs w:val="24"/>
        </w:rPr>
        <w:tab/>
      </w:r>
      <w:r w:rsidR="00D168FA" w:rsidRPr="00204F01">
        <w:rPr>
          <w:noProof/>
          <w:szCs w:val="24"/>
        </w:rPr>
        <w:tab/>
      </w:r>
    </w:p>
    <w:p w14:paraId="685EE867" w14:textId="77777777" w:rsidR="00D168FA" w:rsidRPr="00204F01" w:rsidRDefault="00D168FA" w:rsidP="00247F63">
      <w:pPr>
        <w:pStyle w:val="Title"/>
      </w:pPr>
      <w:bookmarkStart w:id="1" w:name="_Toc34742756"/>
      <w:r w:rsidRPr="00204F01">
        <w:t xml:space="preserve">RNC Policy &amp; Procedure: </w:t>
      </w:r>
      <w:r w:rsidR="00C270FC" w:rsidRPr="00204F01">
        <w:t>Whistle Blowing</w:t>
      </w:r>
      <w:bookmarkEnd w:id="1"/>
      <w:r w:rsidR="00C270FC" w:rsidRPr="00204F01">
        <w:t xml:space="preserve"> </w:t>
      </w:r>
    </w:p>
    <w:p w14:paraId="672A6659" w14:textId="77777777" w:rsidR="00AD2D4F" w:rsidRPr="00204F01" w:rsidRDefault="00AD2D4F" w:rsidP="00247F6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90"/>
        <w:gridCol w:w="4969"/>
        <w:gridCol w:w="1355"/>
      </w:tblGrid>
      <w:tr w:rsidR="00204F01" w:rsidRPr="00204F01" w14:paraId="773B6802" w14:textId="77777777" w:rsidTr="00F7675E">
        <w:tc>
          <w:tcPr>
            <w:tcW w:w="2998" w:type="dxa"/>
            <w:gridSpan w:val="2"/>
            <w:shd w:val="clear" w:color="auto" w:fill="auto"/>
          </w:tcPr>
          <w:p w14:paraId="7D3E1A67" w14:textId="77777777" w:rsidR="00D168FA" w:rsidRPr="00204F01" w:rsidRDefault="00D168FA" w:rsidP="00AD2D4F">
            <w:pPr>
              <w:rPr>
                <w:rFonts w:cs="Arial"/>
                <w:b/>
                <w:bCs/>
                <w:szCs w:val="24"/>
              </w:rPr>
            </w:pPr>
            <w:r w:rsidRPr="00204F01">
              <w:rPr>
                <w:rFonts w:cs="Arial"/>
                <w:szCs w:val="24"/>
              </w:rPr>
              <w:t>Responsibility:</w:t>
            </w:r>
          </w:p>
        </w:tc>
        <w:tc>
          <w:tcPr>
            <w:tcW w:w="6324" w:type="dxa"/>
            <w:gridSpan w:val="2"/>
            <w:shd w:val="clear" w:color="auto" w:fill="auto"/>
          </w:tcPr>
          <w:p w14:paraId="6D4F0972" w14:textId="77777777" w:rsidR="006A3BD9" w:rsidRPr="00204F01" w:rsidRDefault="0063631D" w:rsidP="00AD2D4F">
            <w:pPr>
              <w:pStyle w:val="NormalWeb"/>
              <w:spacing w:before="0" w:beforeAutospacing="0" w:after="0"/>
              <w:rPr>
                <w:rFonts w:ascii="Arial" w:hAnsi="Arial" w:cs="Arial"/>
              </w:rPr>
            </w:pPr>
            <w:r w:rsidRPr="00204F01">
              <w:rPr>
                <w:rFonts w:ascii="Arial" w:hAnsi="Arial" w:cs="Arial"/>
              </w:rPr>
              <w:t>Human Resources</w:t>
            </w:r>
          </w:p>
        </w:tc>
      </w:tr>
      <w:tr w:rsidR="00204F01" w:rsidRPr="00204F01" w14:paraId="0351D677" w14:textId="77777777" w:rsidTr="0057404F">
        <w:trPr>
          <w:trHeight w:val="335"/>
        </w:trPr>
        <w:tc>
          <w:tcPr>
            <w:tcW w:w="2998" w:type="dxa"/>
            <w:gridSpan w:val="2"/>
            <w:shd w:val="clear" w:color="auto" w:fill="auto"/>
          </w:tcPr>
          <w:p w14:paraId="3D4C2E49" w14:textId="77777777" w:rsidR="00D168FA" w:rsidRPr="00204F01" w:rsidRDefault="00D168FA" w:rsidP="00AD2D4F">
            <w:pPr>
              <w:rPr>
                <w:rFonts w:cs="Arial"/>
                <w:szCs w:val="24"/>
              </w:rPr>
            </w:pPr>
            <w:r w:rsidRPr="00204F01">
              <w:rPr>
                <w:rFonts w:cs="Arial"/>
                <w:szCs w:val="24"/>
              </w:rPr>
              <w:t>Approved by SMT:</w:t>
            </w:r>
          </w:p>
        </w:tc>
        <w:tc>
          <w:tcPr>
            <w:tcW w:w="6324" w:type="dxa"/>
            <w:gridSpan w:val="2"/>
            <w:shd w:val="clear" w:color="auto" w:fill="auto"/>
          </w:tcPr>
          <w:p w14:paraId="5A060A9A" w14:textId="32223048" w:rsidR="00D168FA" w:rsidRPr="00204F01" w:rsidRDefault="00ED1B40" w:rsidP="00AD2D4F">
            <w:pPr>
              <w:pStyle w:val="NormalWeb"/>
              <w:spacing w:before="0" w:beforeAutospacing="0" w:after="0"/>
              <w:rPr>
                <w:rFonts w:ascii="Arial" w:hAnsi="Arial" w:cs="Arial"/>
              </w:rPr>
            </w:pPr>
            <w:r>
              <w:rPr>
                <w:rFonts w:ascii="Arial" w:hAnsi="Arial" w:cs="Arial"/>
              </w:rPr>
              <w:t>June 2023</w:t>
            </w:r>
          </w:p>
        </w:tc>
      </w:tr>
      <w:tr w:rsidR="00204F01" w:rsidRPr="00204F01" w14:paraId="567D3FDB" w14:textId="77777777" w:rsidTr="00F7675E">
        <w:tc>
          <w:tcPr>
            <w:tcW w:w="2998" w:type="dxa"/>
            <w:gridSpan w:val="2"/>
            <w:shd w:val="clear" w:color="auto" w:fill="auto"/>
          </w:tcPr>
          <w:p w14:paraId="4910BA93" w14:textId="77777777" w:rsidR="00D168FA" w:rsidRPr="00204F01" w:rsidRDefault="00D168FA" w:rsidP="00AD2D4F">
            <w:pPr>
              <w:rPr>
                <w:rFonts w:cs="Arial"/>
                <w:szCs w:val="24"/>
              </w:rPr>
            </w:pPr>
            <w:r w:rsidRPr="00204F01">
              <w:rPr>
                <w:rFonts w:cs="Arial"/>
                <w:szCs w:val="24"/>
              </w:rPr>
              <w:t>Date of next review:</w:t>
            </w:r>
          </w:p>
        </w:tc>
        <w:tc>
          <w:tcPr>
            <w:tcW w:w="6324" w:type="dxa"/>
            <w:gridSpan w:val="2"/>
            <w:shd w:val="clear" w:color="auto" w:fill="auto"/>
          </w:tcPr>
          <w:p w14:paraId="524E26A6" w14:textId="6DB29847" w:rsidR="00D168FA" w:rsidRPr="00204F01" w:rsidRDefault="00ED1B40" w:rsidP="00AD2D4F">
            <w:pPr>
              <w:pStyle w:val="NormalWeb"/>
              <w:spacing w:before="0" w:beforeAutospacing="0" w:after="0"/>
              <w:rPr>
                <w:rFonts w:ascii="Arial" w:hAnsi="Arial" w:cs="Arial"/>
              </w:rPr>
            </w:pPr>
            <w:r>
              <w:rPr>
                <w:rFonts w:ascii="Arial" w:hAnsi="Arial" w:cs="Arial"/>
              </w:rPr>
              <w:t>May 2024</w:t>
            </w:r>
          </w:p>
        </w:tc>
      </w:tr>
      <w:tr w:rsidR="00204F01" w:rsidRPr="00204F01" w14:paraId="4403C40C" w14:textId="77777777" w:rsidTr="00F7675E">
        <w:tc>
          <w:tcPr>
            <w:tcW w:w="2998" w:type="dxa"/>
            <w:gridSpan w:val="2"/>
            <w:shd w:val="clear" w:color="auto" w:fill="auto"/>
          </w:tcPr>
          <w:p w14:paraId="17EB1534" w14:textId="77777777" w:rsidR="00D168FA" w:rsidRPr="00204F01" w:rsidRDefault="00D168FA" w:rsidP="00AD2D4F">
            <w:pPr>
              <w:rPr>
                <w:rFonts w:cs="Arial"/>
                <w:szCs w:val="24"/>
              </w:rPr>
            </w:pPr>
            <w:r w:rsidRPr="00204F01">
              <w:rPr>
                <w:rFonts w:cs="Arial"/>
                <w:szCs w:val="24"/>
              </w:rPr>
              <w:t>EIA Completed:</w:t>
            </w:r>
          </w:p>
        </w:tc>
        <w:tc>
          <w:tcPr>
            <w:tcW w:w="6324" w:type="dxa"/>
            <w:gridSpan w:val="2"/>
            <w:shd w:val="clear" w:color="auto" w:fill="auto"/>
          </w:tcPr>
          <w:p w14:paraId="27EF3762" w14:textId="77777777" w:rsidR="00D168FA" w:rsidRPr="00204F01" w:rsidRDefault="00C270FC" w:rsidP="00AD2D4F">
            <w:pPr>
              <w:pStyle w:val="NormalWeb"/>
              <w:spacing w:before="0" w:beforeAutospacing="0" w:after="0"/>
              <w:rPr>
                <w:rFonts w:ascii="Arial" w:hAnsi="Arial" w:cs="Arial"/>
              </w:rPr>
            </w:pPr>
            <w:r w:rsidRPr="00204F01">
              <w:rPr>
                <w:rFonts w:ascii="Arial" w:hAnsi="Arial" w:cs="Arial"/>
              </w:rPr>
              <w:t>May 2017</w:t>
            </w:r>
          </w:p>
        </w:tc>
      </w:tr>
      <w:tr w:rsidR="00D168FA" w:rsidRPr="00204F01" w14:paraId="3F1CDA17" w14:textId="77777777" w:rsidTr="00F11877">
        <w:tc>
          <w:tcPr>
            <w:tcW w:w="9322" w:type="dxa"/>
            <w:gridSpan w:val="4"/>
            <w:shd w:val="clear" w:color="auto" w:fill="auto"/>
          </w:tcPr>
          <w:p w14:paraId="1B7FF518" w14:textId="77777777" w:rsidR="00D168FA" w:rsidRPr="00204F01" w:rsidRDefault="00D168FA" w:rsidP="00AD2D4F">
            <w:pPr>
              <w:rPr>
                <w:rFonts w:cs="Arial"/>
                <w:szCs w:val="24"/>
              </w:rPr>
            </w:pPr>
            <w:r w:rsidRPr="00204F01">
              <w:rPr>
                <w:rFonts w:cs="Arial"/>
                <w:szCs w:val="24"/>
              </w:rPr>
              <w:t>Other relevant Policies and reference documents:</w:t>
            </w:r>
          </w:p>
          <w:p w14:paraId="52C449A1" w14:textId="77777777" w:rsidR="006B5372" w:rsidRPr="00204F01" w:rsidRDefault="006B5372" w:rsidP="009E4741">
            <w:pPr>
              <w:pStyle w:val="ListParagraph"/>
              <w:numPr>
                <w:ilvl w:val="0"/>
                <w:numId w:val="4"/>
              </w:numPr>
              <w:shd w:val="clear" w:color="auto" w:fill="FFFFFF"/>
              <w:ind w:right="-185"/>
              <w:rPr>
                <w:rFonts w:cs="Arial"/>
                <w:szCs w:val="24"/>
              </w:rPr>
            </w:pPr>
            <w:r w:rsidRPr="00204F01">
              <w:rPr>
                <w:rFonts w:cs="Arial"/>
                <w:szCs w:val="24"/>
              </w:rPr>
              <w:t>Staff Disciplinary</w:t>
            </w:r>
          </w:p>
          <w:p w14:paraId="1198A7B4" w14:textId="77777777" w:rsidR="006B5372" w:rsidRPr="00204F01" w:rsidRDefault="00EA1461" w:rsidP="009E4741">
            <w:pPr>
              <w:pStyle w:val="ListParagraph"/>
              <w:numPr>
                <w:ilvl w:val="0"/>
                <w:numId w:val="4"/>
              </w:numPr>
              <w:shd w:val="clear" w:color="auto" w:fill="FFFFFF"/>
              <w:ind w:right="-185"/>
              <w:rPr>
                <w:rFonts w:cs="Arial"/>
                <w:szCs w:val="24"/>
              </w:rPr>
            </w:pPr>
            <w:r w:rsidRPr="00204F01">
              <w:rPr>
                <w:rFonts w:cs="Arial"/>
                <w:szCs w:val="24"/>
              </w:rPr>
              <w:t xml:space="preserve">Gifts and </w:t>
            </w:r>
            <w:r w:rsidR="006B5372" w:rsidRPr="00204F01">
              <w:rPr>
                <w:rFonts w:cs="Arial"/>
                <w:szCs w:val="24"/>
              </w:rPr>
              <w:t>Hospitality</w:t>
            </w:r>
          </w:p>
          <w:p w14:paraId="55247652" w14:textId="77777777" w:rsidR="006B5372" w:rsidRPr="00204F01" w:rsidRDefault="006B5372" w:rsidP="009E4741">
            <w:pPr>
              <w:pStyle w:val="ListParagraph"/>
              <w:numPr>
                <w:ilvl w:val="0"/>
                <w:numId w:val="4"/>
              </w:numPr>
              <w:shd w:val="clear" w:color="auto" w:fill="FFFFFF"/>
              <w:ind w:right="-185"/>
              <w:rPr>
                <w:rFonts w:cs="Arial"/>
                <w:szCs w:val="24"/>
              </w:rPr>
            </w:pPr>
            <w:r w:rsidRPr="00204F01">
              <w:rPr>
                <w:rFonts w:cs="Arial"/>
                <w:szCs w:val="24"/>
              </w:rPr>
              <w:t>Grievance</w:t>
            </w:r>
          </w:p>
          <w:p w14:paraId="7687661D" w14:textId="77777777" w:rsidR="00D168FA" w:rsidRPr="00204F01" w:rsidRDefault="006B5372" w:rsidP="009E4741">
            <w:pPr>
              <w:pStyle w:val="ListParagraph"/>
              <w:numPr>
                <w:ilvl w:val="0"/>
                <w:numId w:val="4"/>
              </w:numPr>
              <w:shd w:val="clear" w:color="auto" w:fill="FFFFFF"/>
              <w:ind w:right="-185"/>
              <w:rPr>
                <w:rFonts w:cs="Arial"/>
                <w:szCs w:val="24"/>
              </w:rPr>
            </w:pPr>
            <w:r w:rsidRPr="00204F01">
              <w:rPr>
                <w:rFonts w:cs="Arial"/>
                <w:szCs w:val="24"/>
              </w:rPr>
              <w:t>Anti-</w:t>
            </w:r>
            <w:r w:rsidR="00C270FC" w:rsidRPr="00204F01">
              <w:rPr>
                <w:rFonts w:cs="Arial"/>
                <w:szCs w:val="24"/>
              </w:rPr>
              <w:t>Bribery &amp; Corruption</w:t>
            </w:r>
          </w:p>
          <w:p w14:paraId="3D608597" w14:textId="77777777" w:rsidR="006B5372" w:rsidRDefault="006B5372" w:rsidP="009E4741">
            <w:pPr>
              <w:pStyle w:val="ListParagraph"/>
              <w:numPr>
                <w:ilvl w:val="0"/>
                <w:numId w:val="4"/>
              </w:numPr>
              <w:shd w:val="clear" w:color="auto" w:fill="FFFFFF"/>
              <w:ind w:right="-185"/>
              <w:rPr>
                <w:rFonts w:cs="Arial"/>
                <w:szCs w:val="24"/>
              </w:rPr>
            </w:pPr>
            <w:r w:rsidRPr="00204F01">
              <w:rPr>
                <w:rFonts w:cs="Arial"/>
                <w:szCs w:val="24"/>
              </w:rPr>
              <w:t>Safeguarding Children</w:t>
            </w:r>
          </w:p>
          <w:p w14:paraId="64DA7E67" w14:textId="1D63C05D" w:rsidR="005F1B0F" w:rsidRDefault="005F1B0F" w:rsidP="009E4741">
            <w:pPr>
              <w:pStyle w:val="ListParagraph"/>
              <w:numPr>
                <w:ilvl w:val="0"/>
                <w:numId w:val="4"/>
              </w:numPr>
              <w:shd w:val="clear" w:color="auto" w:fill="FFFFFF"/>
              <w:ind w:right="-185"/>
              <w:rPr>
                <w:rFonts w:cs="Arial"/>
                <w:szCs w:val="24"/>
              </w:rPr>
            </w:pPr>
            <w:proofErr w:type="spellStart"/>
            <w:r>
              <w:rPr>
                <w:rFonts w:cs="Arial"/>
                <w:szCs w:val="24"/>
              </w:rPr>
              <w:t>Safegaurding</w:t>
            </w:r>
            <w:proofErr w:type="spellEnd"/>
            <w:r>
              <w:rPr>
                <w:rFonts w:cs="Arial"/>
                <w:szCs w:val="24"/>
              </w:rPr>
              <w:t xml:space="preserve"> Vulnerable Adults</w:t>
            </w:r>
          </w:p>
          <w:p w14:paraId="0A37501D" w14:textId="77777777" w:rsidR="00E92EFC" w:rsidRPr="00204F01" w:rsidRDefault="00E92EFC" w:rsidP="00E92EFC">
            <w:pPr>
              <w:pStyle w:val="ListParagraph"/>
              <w:shd w:val="clear" w:color="auto" w:fill="FFFFFF"/>
              <w:ind w:right="-185"/>
              <w:rPr>
                <w:rFonts w:cs="Arial"/>
                <w:szCs w:val="24"/>
              </w:rPr>
            </w:pPr>
          </w:p>
        </w:tc>
      </w:tr>
      <w:tr w:rsidR="00204F01" w:rsidRPr="00204F01" w14:paraId="7562D2E6" w14:textId="77777777" w:rsidTr="00F7675E">
        <w:tc>
          <w:tcPr>
            <w:tcW w:w="1608" w:type="dxa"/>
            <w:shd w:val="clear" w:color="auto" w:fill="auto"/>
          </w:tcPr>
          <w:p w14:paraId="6B814A1E" w14:textId="77777777" w:rsidR="00D168FA" w:rsidRPr="00204F01" w:rsidRDefault="00D168FA" w:rsidP="00AD2D4F">
            <w:pPr>
              <w:rPr>
                <w:rFonts w:cs="Arial"/>
                <w:szCs w:val="24"/>
              </w:rPr>
            </w:pPr>
            <w:r w:rsidRPr="00204F01">
              <w:rPr>
                <w:rFonts w:cs="Arial"/>
                <w:szCs w:val="24"/>
              </w:rPr>
              <w:t>Version</w:t>
            </w:r>
          </w:p>
        </w:tc>
        <w:tc>
          <w:tcPr>
            <w:tcW w:w="1390" w:type="dxa"/>
            <w:shd w:val="clear" w:color="auto" w:fill="auto"/>
          </w:tcPr>
          <w:p w14:paraId="491072FA" w14:textId="77777777" w:rsidR="00D168FA" w:rsidRPr="00204F01" w:rsidRDefault="00D168FA" w:rsidP="00AD2D4F">
            <w:pPr>
              <w:rPr>
                <w:rFonts w:cs="Arial"/>
                <w:szCs w:val="24"/>
              </w:rPr>
            </w:pPr>
            <w:r w:rsidRPr="00204F01">
              <w:rPr>
                <w:rFonts w:cs="Arial"/>
                <w:szCs w:val="24"/>
              </w:rPr>
              <w:t>Date</w:t>
            </w:r>
          </w:p>
        </w:tc>
        <w:tc>
          <w:tcPr>
            <w:tcW w:w="4969" w:type="dxa"/>
            <w:shd w:val="clear" w:color="auto" w:fill="auto"/>
          </w:tcPr>
          <w:p w14:paraId="5DEF1FD5" w14:textId="77777777" w:rsidR="00D168FA" w:rsidRPr="00204F01" w:rsidRDefault="00D168FA" w:rsidP="00AD2D4F">
            <w:pPr>
              <w:rPr>
                <w:rFonts w:cs="Arial"/>
                <w:szCs w:val="24"/>
              </w:rPr>
            </w:pPr>
            <w:r w:rsidRPr="00204F01">
              <w:rPr>
                <w:rFonts w:cs="Arial"/>
                <w:szCs w:val="24"/>
              </w:rPr>
              <w:t>Amendments</w:t>
            </w:r>
          </w:p>
        </w:tc>
        <w:tc>
          <w:tcPr>
            <w:tcW w:w="1355" w:type="dxa"/>
            <w:shd w:val="clear" w:color="auto" w:fill="auto"/>
          </w:tcPr>
          <w:p w14:paraId="761365A3" w14:textId="77777777" w:rsidR="00D168FA" w:rsidRPr="00204F01" w:rsidRDefault="00D168FA" w:rsidP="00AD2D4F">
            <w:pPr>
              <w:rPr>
                <w:rFonts w:cs="Arial"/>
                <w:szCs w:val="24"/>
              </w:rPr>
            </w:pPr>
            <w:r w:rsidRPr="00204F01">
              <w:rPr>
                <w:rFonts w:cs="Arial"/>
                <w:szCs w:val="24"/>
              </w:rPr>
              <w:t xml:space="preserve">Author </w:t>
            </w:r>
          </w:p>
        </w:tc>
      </w:tr>
      <w:tr w:rsidR="00204F01" w:rsidRPr="00204F01" w14:paraId="2DC20C1B" w14:textId="77777777" w:rsidTr="00F7675E">
        <w:tc>
          <w:tcPr>
            <w:tcW w:w="1608" w:type="dxa"/>
            <w:shd w:val="clear" w:color="auto" w:fill="auto"/>
          </w:tcPr>
          <w:p w14:paraId="4B3AA50C" w14:textId="77777777" w:rsidR="00D168FA" w:rsidRPr="00204F01" w:rsidRDefault="00D168FA" w:rsidP="00AD2D4F">
            <w:pPr>
              <w:rPr>
                <w:rFonts w:cs="Arial"/>
                <w:szCs w:val="24"/>
              </w:rPr>
            </w:pPr>
            <w:r w:rsidRPr="00204F01">
              <w:rPr>
                <w:rFonts w:cs="Arial"/>
                <w:szCs w:val="24"/>
              </w:rPr>
              <w:t>1.0</w:t>
            </w:r>
          </w:p>
        </w:tc>
        <w:tc>
          <w:tcPr>
            <w:tcW w:w="1390" w:type="dxa"/>
            <w:shd w:val="clear" w:color="auto" w:fill="auto"/>
          </w:tcPr>
          <w:p w14:paraId="2EF7AA32" w14:textId="77777777" w:rsidR="00D168FA" w:rsidRPr="00204F01" w:rsidRDefault="005170CE" w:rsidP="00AD2D4F">
            <w:pPr>
              <w:rPr>
                <w:rFonts w:cs="Arial"/>
                <w:szCs w:val="24"/>
              </w:rPr>
            </w:pPr>
            <w:r w:rsidRPr="00204F01">
              <w:rPr>
                <w:rFonts w:cs="Arial"/>
                <w:szCs w:val="24"/>
              </w:rPr>
              <w:t>06</w:t>
            </w:r>
            <w:r w:rsidR="00693172" w:rsidRPr="00204F01">
              <w:rPr>
                <w:rFonts w:cs="Arial"/>
                <w:szCs w:val="24"/>
              </w:rPr>
              <w:t>.08.18</w:t>
            </w:r>
          </w:p>
          <w:p w14:paraId="5DAB6C7B" w14:textId="77777777" w:rsidR="00F7675E" w:rsidRPr="00204F01" w:rsidRDefault="00F7675E" w:rsidP="00AD2D4F">
            <w:pPr>
              <w:rPr>
                <w:rFonts w:cs="Arial"/>
                <w:szCs w:val="24"/>
              </w:rPr>
            </w:pPr>
          </w:p>
          <w:p w14:paraId="02EB378F" w14:textId="77777777" w:rsidR="00F7675E" w:rsidRPr="00204F01" w:rsidRDefault="00F7675E" w:rsidP="00AD2D4F">
            <w:pPr>
              <w:rPr>
                <w:rFonts w:cs="Arial"/>
                <w:szCs w:val="24"/>
              </w:rPr>
            </w:pPr>
          </w:p>
          <w:p w14:paraId="6A05A809" w14:textId="77777777" w:rsidR="00F7675E" w:rsidRPr="00204F01" w:rsidRDefault="00F7675E" w:rsidP="00AD2D4F">
            <w:pPr>
              <w:rPr>
                <w:rFonts w:cs="Arial"/>
                <w:szCs w:val="24"/>
              </w:rPr>
            </w:pPr>
          </w:p>
          <w:p w14:paraId="5A39BBE3" w14:textId="77777777" w:rsidR="00F7675E" w:rsidRPr="00204F01" w:rsidRDefault="00F7675E" w:rsidP="00AD2D4F">
            <w:pPr>
              <w:rPr>
                <w:rFonts w:cs="Arial"/>
                <w:szCs w:val="24"/>
              </w:rPr>
            </w:pPr>
          </w:p>
          <w:p w14:paraId="41C8F396" w14:textId="77777777" w:rsidR="00F7675E" w:rsidRPr="00204F01" w:rsidRDefault="00F7675E" w:rsidP="00AD2D4F">
            <w:pPr>
              <w:rPr>
                <w:rFonts w:cs="Arial"/>
                <w:szCs w:val="24"/>
              </w:rPr>
            </w:pPr>
          </w:p>
          <w:p w14:paraId="02752C38" w14:textId="77777777" w:rsidR="00F7675E" w:rsidRPr="00204F01" w:rsidRDefault="00F7675E" w:rsidP="00AD2D4F">
            <w:pPr>
              <w:rPr>
                <w:rFonts w:cs="Arial"/>
                <w:szCs w:val="24"/>
              </w:rPr>
            </w:pPr>
            <w:r w:rsidRPr="00204F01">
              <w:rPr>
                <w:rFonts w:cs="Arial"/>
                <w:szCs w:val="24"/>
              </w:rPr>
              <w:t>September 2018</w:t>
            </w:r>
          </w:p>
        </w:tc>
        <w:tc>
          <w:tcPr>
            <w:tcW w:w="4969" w:type="dxa"/>
            <w:shd w:val="clear" w:color="auto" w:fill="auto"/>
          </w:tcPr>
          <w:p w14:paraId="1CBA8E22" w14:textId="77777777" w:rsidR="00D168FA" w:rsidRPr="00204F01" w:rsidRDefault="00EA1461" w:rsidP="00AD2D4F">
            <w:pPr>
              <w:rPr>
                <w:rFonts w:cs="Arial"/>
                <w:szCs w:val="24"/>
              </w:rPr>
            </w:pPr>
            <w:r w:rsidRPr="00204F01">
              <w:rPr>
                <w:rFonts w:cs="Arial"/>
                <w:szCs w:val="24"/>
              </w:rPr>
              <w:t>Reviewed, format changed</w:t>
            </w:r>
            <w:r w:rsidR="002945F4" w:rsidRPr="00204F01">
              <w:rPr>
                <w:rFonts w:cs="Arial"/>
                <w:szCs w:val="24"/>
              </w:rPr>
              <w:t xml:space="preserve">. Amendments </w:t>
            </w:r>
            <w:proofErr w:type="gramStart"/>
            <w:r w:rsidR="002945F4" w:rsidRPr="00204F01">
              <w:rPr>
                <w:rFonts w:cs="Arial"/>
                <w:szCs w:val="24"/>
              </w:rPr>
              <w:t>to</w:t>
            </w:r>
            <w:r w:rsidR="006454A3" w:rsidRPr="00204F01">
              <w:rPr>
                <w:rFonts w:cs="Arial"/>
                <w:szCs w:val="24"/>
              </w:rPr>
              <w:t>:</w:t>
            </w:r>
            <w:proofErr w:type="gramEnd"/>
            <w:r w:rsidR="002945F4" w:rsidRPr="00204F01">
              <w:rPr>
                <w:rFonts w:cs="Arial"/>
                <w:szCs w:val="24"/>
              </w:rPr>
              <w:t xml:space="preserve"> 4.2 for consistency with Staff Disciplinary Policy</w:t>
            </w:r>
            <w:r w:rsidR="006454A3" w:rsidRPr="00204F01">
              <w:rPr>
                <w:rFonts w:cs="Arial"/>
                <w:szCs w:val="24"/>
              </w:rPr>
              <w:t xml:space="preserve"> V1.2</w:t>
            </w:r>
            <w:r w:rsidR="001905E6" w:rsidRPr="00204F01">
              <w:rPr>
                <w:rFonts w:cs="Arial"/>
                <w:szCs w:val="24"/>
              </w:rPr>
              <w:t xml:space="preserve"> </w:t>
            </w:r>
          </w:p>
          <w:p w14:paraId="10183B79" w14:textId="77777777" w:rsidR="006454A3" w:rsidRPr="00204F01" w:rsidRDefault="001A3160" w:rsidP="00AD2D4F">
            <w:pPr>
              <w:rPr>
                <w:rFonts w:cs="Arial"/>
                <w:szCs w:val="24"/>
              </w:rPr>
            </w:pPr>
            <w:r w:rsidRPr="00204F01">
              <w:rPr>
                <w:rFonts w:cs="Arial"/>
                <w:szCs w:val="24"/>
              </w:rPr>
              <w:t>2.2 and 4.12 I</w:t>
            </w:r>
            <w:r w:rsidR="006454A3" w:rsidRPr="00204F01">
              <w:rPr>
                <w:rFonts w:cs="Arial"/>
                <w:szCs w:val="24"/>
              </w:rPr>
              <w:t xml:space="preserve">nclusion of the use of this policy relating to safeguarding </w:t>
            </w:r>
            <w:proofErr w:type="gramStart"/>
            <w:r w:rsidR="006454A3" w:rsidRPr="00204F01">
              <w:rPr>
                <w:rFonts w:cs="Arial"/>
                <w:szCs w:val="24"/>
              </w:rPr>
              <w:t>practice</w:t>
            </w:r>
            <w:proofErr w:type="gramEnd"/>
          </w:p>
          <w:p w14:paraId="2445C74C" w14:textId="77777777" w:rsidR="00F7675E" w:rsidRPr="00204F01" w:rsidRDefault="00F7675E" w:rsidP="00AD2D4F">
            <w:pPr>
              <w:rPr>
                <w:rFonts w:cs="Arial"/>
                <w:szCs w:val="24"/>
              </w:rPr>
            </w:pPr>
            <w:r w:rsidRPr="00204F01">
              <w:rPr>
                <w:rFonts w:cs="Arial"/>
                <w:szCs w:val="24"/>
              </w:rPr>
              <w:t xml:space="preserve">EIA </w:t>
            </w:r>
            <w:proofErr w:type="gramStart"/>
            <w:r w:rsidRPr="00204F01">
              <w:rPr>
                <w:rFonts w:cs="Arial"/>
                <w:szCs w:val="24"/>
              </w:rPr>
              <w:t>reviewed</w:t>
            </w:r>
            <w:proofErr w:type="gramEnd"/>
          </w:p>
          <w:p w14:paraId="316780FC" w14:textId="77777777" w:rsidR="00F7675E" w:rsidRPr="00204F01" w:rsidRDefault="00F7675E" w:rsidP="00AD2D4F">
            <w:pPr>
              <w:rPr>
                <w:rFonts w:cs="Arial"/>
                <w:szCs w:val="24"/>
              </w:rPr>
            </w:pPr>
            <w:r w:rsidRPr="00204F01">
              <w:rPr>
                <w:rFonts w:cs="Arial"/>
                <w:szCs w:val="24"/>
              </w:rPr>
              <w:t>SMT approved</w:t>
            </w:r>
          </w:p>
        </w:tc>
        <w:tc>
          <w:tcPr>
            <w:tcW w:w="1355" w:type="dxa"/>
            <w:shd w:val="clear" w:color="auto" w:fill="auto"/>
          </w:tcPr>
          <w:p w14:paraId="0AB189A5" w14:textId="77777777" w:rsidR="00D168FA" w:rsidRPr="00204F01" w:rsidRDefault="00693172" w:rsidP="00AD2D4F">
            <w:pPr>
              <w:rPr>
                <w:rFonts w:cs="Arial"/>
                <w:szCs w:val="24"/>
              </w:rPr>
            </w:pPr>
            <w:r w:rsidRPr="00204F01">
              <w:rPr>
                <w:rFonts w:cs="Arial"/>
                <w:szCs w:val="24"/>
              </w:rPr>
              <w:t>HR</w:t>
            </w:r>
          </w:p>
        </w:tc>
      </w:tr>
      <w:tr w:rsidR="00204F01" w:rsidRPr="00204F01" w14:paraId="32FF7E70" w14:textId="77777777" w:rsidTr="00F7675E">
        <w:tc>
          <w:tcPr>
            <w:tcW w:w="1608" w:type="dxa"/>
            <w:shd w:val="clear" w:color="auto" w:fill="auto"/>
          </w:tcPr>
          <w:p w14:paraId="454AC821" w14:textId="77777777" w:rsidR="00255A71" w:rsidRPr="00204F01" w:rsidRDefault="00403792" w:rsidP="00AD2D4F">
            <w:pPr>
              <w:rPr>
                <w:rFonts w:cs="Arial"/>
                <w:szCs w:val="24"/>
              </w:rPr>
            </w:pPr>
            <w:r w:rsidRPr="00204F01">
              <w:rPr>
                <w:rFonts w:cs="Arial"/>
                <w:szCs w:val="24"/>
              </w:rPr>
              <w:t>V1.1</w:t>
            </w:r>
          </w:p>
        </w:tc>
        <w:tc>
          <w:tcPr>
            <w:tcW w:w="1390" w:type="dxa"/>
            <w:shd w:val="clear" w:color="auto" w:fill="auto"/>
          </w:tcPr>
          <w:p w14:paraId="28D64569" w14:textId="77777777" w:rsidR="00E4064E" w:rsidRDefault="00255A71" w:rsidP="00AD2D4F">
            <w:pPr>
              <w:rPr>
                <w:rFonts w:cs="Arial"/>
                <w:szCs w:val="24"/>
              </w:rPr>
            </w:pPr>
            <w:r w:rsidRPr="00204F01">
              <w:rPr>
                <w:rFonts w:cs="Arial"/>
                <w:szCs w:val="24"/>
              </w:rPr>
              <w:t>September 2019</w:t>
            </w:r>
          </w:p>
          <w:p w14:paraId="5A314EC4" w14:textId="77777777" w:rsidR="00A27DED" w:rsidRPr="00204F01" w:rsidRDefault="00A27DED" w:rsidP="00AD2D4F">
            <w:pPr>
              <w:rPr>
                <w:rFonts w:cs="Arial"/>
                <w:szCs w:val="24"/>
              </w:rPr>
            </w:pPr>
            <w:r w:rsidRPr="00204F01">
              <w:rPr>
                <w:rFonts w:cs="Arial"/>
                <w:szCs w:val="24"/>
              </w:rPr>
              <w:t>November 2019</w:t>
            </w:r>
          </w:p>
        </w:tc>
        <w:tc>
          <w:tcPr>
            <w:tcW w:w="4969" w:type="dxa"/>
            <w:shd w:val="clear" w:color="auto" w:fill="auto"/>
          </w:tcPr>
          <w:p w14:paraId="60F0707F" w14:textId="77777777" w:rsidR="00255A71" w:rsidRPr="00204F01" w:rsidRDefault="00255A71" w:rsidP="00AD2D4F">
            <w:pPr>
              <w:rPr>
                <w:rFonts w:cs="Arial"/>
                <w:szCs w:val="24"/>
              </w:rPr>
            </w:pPr>
            <w:r w:rsidRPr="00204F01">
              <w:rPr>
                <w:rFonts w:cs="Arial"/>
                <w:szCs w:val="24"/>
              </w:rPr>
              <w:t xml:space="preserve">Reviewed, no amendments required. </w:t>
            </w:r>
          </w:p>
          <w:p w14:paraId="72A3D3EC" w14:textId="77777777" w:rsidR="00A27DED" w:rsidRPr="00204F01" w:rsidRDefault="00A27DED" w:rsidP="00AD2D4F">
            <w:pPr>
              <w:rPr>
                <w:rFonts w:cs="Arial"/>
                <w:szCs w:val="24"/>
              </w:rPr>
            </w:pPr>
          </w:p>
          <w:p w14:paraId="0D0B940D" w14:textId="77777777" w:rsidR="00A27DED" w:rsidRPr="00204F01" w:rsidRDefault="00A27DED" w:rsidP="00AD2D4F">
            <w:pPr>
              <w:rPr>
                <w:rFonts w:cs="Arial"/>
                <w:szCs w:val="24"/>
              </w:rPr>
            </w:pPr>
          </w:p>
          <w:p w14:paraId="787D3904" w14:textId="77777777" w:rsidR="00A27DED" w:rsidRPr="00204F01" w:rsidRDefault="00A27DED" w:rsidP="00AD2D4F">
            <w:pPr>
              <w:rPr>
                <w:rFonts w:cs="Arial"/>
                <w:szCs w:val="24"/>
              </w:rPr>
            </w:pPr>
            <w:r w:rsidRPr="00204F01">
              <w:rPr>
                <w:rFonts w:cs="Arial"/>
                <w:szCs w:val="24"/>
              </w:rPr>
              <w:t>SMT reviewed. Approved.</w:t>
            </w:r>
          </w:p>
        </w:tc>
        <w:tc>
          <w:tcPr>
            <w:tcW w:w="1355" w:type="dxa"/>
            <w:shd w:val="clear" w:color="auto" w:fill="auto"/>
          </w:tcPr>
          <w:p w14:paraId="233DBD3F" w14:textId="77777777" w:rsidR="00255A71" w:rsidRPr="00204F01" w:rsidRDefault="00255A71" w:rsidP="00AD2D4F">
            <w:pPr>
              <w:rPr>
                <w:rFonts w:cs="Arial"/>
                <w:szCs w:val="24"/>
              </w:rPr>
            </w:pPr>
            <w:r w:rsidRPr="00204F01">
              <w:rPr>
                <w:rFonts w:cs="Arial"/>
                <w:szCs w:val="24"/>
              </w:rPr>
              <w:t>HR</w:t>
            </w:r>
          </w:p>
        </w:tc>
      </w:tr>
      <w:tr w:rsidR="00204F01" w:rsidRPr="00204F01" w14:paraId="3466FC7E" w14:textId="77777777" w:rsidTr="00F7675E">
        <w:tc>
          <w:tcPr>
            <w:tcW w:w="1608" w:type="dxa"/>
            <w:shd w:val="clear" w:color="auto" w:fill="auto"/>
          </w:tcPr>
          <w:p w14:paraId="34A60B4B" w14:textId="77777777" w:rsidR="00247F63" w:rsidRPr="00204F01" w:rsidRDefault="00247F63" w:rsidP="00AD2D4F">
            <w:pPr>
              <w:rPr>
                <w:rFonts w:cs="Arial"/>
                <w:szCs w:val="24"/>
              </w:rPr>
            </w:pPr>
            <w:r w:rsidRPr="00204F01">
              <w:rPr>
                <w:rFonts w:cs="Arial"/>
                <w:szCs w:val="24"/>
              </w:rPr>
              <w:t>V1.2</w:t>
            </w:r>
          </w:p>
        </w:tc>
        <w:tc>
          <w:tcPr>
            <w:tcW w:w="1390" w:type="dxa"/>
            <w:shd w:val="clear" w:color="auto" w:fill="auto"/>
          </w:tcPr>
          <w:p w14:paraId="3BA0AE8D" w14:textId="77777777" w:rsidR="00247F63" w:rsidRPr="00204F01" w:rsidRDefault="00247F63" w:rsidP="00AD2D4F">
            <w:pPr>
              <w:rPr>
                <w:rFonts w:cs="Arial"/>
                <w:szCs w:val="24"/>
              </w:rPr>
            </w:pPr>
            <w:r w:rsidRPr="00204F01">
              <w:rPr>
                <w:rFonts w:cs="Arial"/>
                <w:szCs w:val="24"/>
              </w:rPr>
              <w:t>January 2020</w:t>
            </w:r>
          </w:p>
        </w:tc>
        <w:tc>
          <w:tcPr>
            <w:tcW w:w="4969" w:type="dxa"/>
            <w:shd w:val="clear" w:color="auto" w:fill="auto"/>
          </w:tcPr>
          <w:p w14:paraId="2F7544EE" w14:textId="77777777" w:rsidR="00247F63" w:rsidRPr="00204F01" w:rsidRDefault="00247F63" w:rsidP="00AD2D4F">
            <w:pPr>
              <w:rPr>
                <w:rFonts w:cs="Arial"/>
                <w:szCs w:val="24"/>
              </w:rPr>
            </w:pPr>
            <w:r w:rsidRPr="00204F01">
              <w:rPr>
                <w:rFonts w:cs="Arial"/>
                <w:szCs w:val="24"/>
              </w:rPr>
              <w:t>3: second para added to this section</w:t>
            </w:r>
          </w:p>
          <w:p w14:paraId="79543FB8" w14:textId="77777777" w:rsidR="00247F63" w:rsidRPr="00204F01" w:rsidRDefault="00247F63" w:rsidP="00AD2D4F">
            <w:pPr>
              <w:rPr>
                <w:rFonts w:cs="Arial"/>
                <w:szCs w:val="24"/>
              </w:rPr>
            </w:pPr>
            <w:r w:rsidRPr="00204F01">
              <w:rPr>
                <w:rFonts w:cs="Arial"/>
                <w:szCs w:val="24"/>
              </w:rPr>
              <w:t>4.11 Second sentence added.</w:t>
            </w:r>
          </w:p>
        </w:tc>
        <w:tc>
          <w:tcPr>
            <w:tcW w:w="1355" w:type="dxa"/>
            <w:shd w:val="clear" w:color="auto" w:fill="auto"/>
          </w:tcPr>
          <w:p w14:paraId="558E2F2B" w14:textId="77777777" w:rsidR="00247F63" w:rsidRPr="00204F01" w:rsidRDefault="00247F63" w:rsidP="00AD2D4F">
            <w:pPr>
              <w:rPr>
                <w:rFonts w:cs="Arial"/>
                <w:szCs w:val="24"/>
              </w:rPr>
            </w:pPr>
            <w:r w:rsidRPr="00204F01">
              <w:rPr>
                <w:rFonts w:cs="Arial"/>
                <w:szCs w:val="24"/>
              </w:rPr>
              <w:t>HR/ Pen</w:t>
            </w:r>
            <w:r w:rsidR="00204F01" w:rsidRPr="00204F01">
              <w:rPr>
                <w:rFonts w:cs="Arial"/>
                <w:szCs w:val="24"/>
              </w:rPr>
              <w:t>i</w:t>
            </w:r>
            <w:r w:rsidRPr="00204F01">
              <w:rPr>
                <w:rFonts w:cs="Arial"/>
                <w:szCs w:val="24"/>
              </w:rPr>
              <w:t>nsula</w:t>
            </w:r>
          </w:p>
        </w:tc>
      </w:tr>
      <w:tr w:rsidR="00944EBD" w:rsidRPr="00204F01" w14:paraId="4FD8E871" w14:textId="77777777" w:rsidTr="00F7675E">
        <w:tc>
          <w:tcPr>
            <w:tcW w:w="1608" w:type="dxa"/>
            <w:shd w:val="clear" w:color="auto" w:fill="auto"/>
          </w:tcPr>
          <w:p w14:paraId="2E3719C8" w14:textId="77777777" w:rsidR="00944EBD" w:rsidRPr="00204F01" w:rsidRDefault="00944EBD" w:rsidP="00AD2D4F">
            <w:pPr>
              <w:rPr>
                <w:rFonts w:cs="Arial"/>
                <w:szCs w:val="24"/>
              </w:rPr>
            </w:pPr>
            <w:r>
              <w:rPr>
                <w:rFonts w:cs="Arial"/>
                <w:szCs w:val="24"/>
              </w:rPr>
              <w:t>V1.3</w:t>
            </w:r>
          </w:p>
        </w:tc>
        <w:tc>
          <w:tcPr>
            <w:tcW w:w="1390" w:type="dxa"/>
            <w:shd w:val="clear" w:color="auto" w:fill="auto"/>
          </w:tcPr>
          <w:p w14:paraId="3179A73E" w14:textId="77777777" w:rsidR="00944EBD" w:rsidRPr="00204F01" w:rsidRDefault="00944EBD" w:rsidP="00AD2D4F">
            <w:pPr>
              <w:rPr>
                <w:rFonts w:cs="Arial"/>
                <w:szCs w:val="24"/>
              </w:rPr>
            </w:pPr>
            <w:r>
              <w:rPr>
                <w:rFonts w:cs="Arial"/>
                <w:szCs w:val="24"/>
              </w:rPr>
              <w:t>April 2021</w:t>
            </w:r>
          </w:p>
        </w:tc>
        <w:tc>
          <w:tcPr>
            <w:tcW w:w="4969" w:type="dxa"/>
            <w:shd w:val="clear" w:color="auto" w:fill="auto"/>
          </w:tcPr>
          <w:p w14:paraId="33804A9D" w14:textId="77777777" w:rsidR="00E4064E" w:rsidRDefault="00944EBD" w:rsidP="00AD2D4F">
            <w:pPr>
              <w:rPr>
                <w:rFonts w:cs="Arial"/>
                <w:szCs w:val="24"/>
              </w:rPr>
            </w:pPr>
            <w:r>
              <w:rPr>
                <w:rFonts w:cs="Arial"/>
                <w:szCs w:val="24"/>
              </w:rPr>
              <w:t xml:space="preserve">Reviewed, amendments made to </w:t>
            </w:r>
            <w:proofErr w:type="gramStart"/>
            <w:r>
              <w:rPr>
                <w:rFonts w:cs="Arial"/>
                <w:szCs w:val="24"/>
              </w:rPr>
              <w:t>titles</w:t>
            </w:r>
            <w:proofErr w:type="gramEnd"/>
            <w:r>
              <w:rPr>
                <w:rFonts w:cs="Arial"/>
                <w:szCs w:val="24"/>
              </w:rPr>
              <w:t xml:space="preserve"> </w:t>
            </w:r>
          </w:p>
          <w:p w14:paraId="07507638" w14:textId="77777777" w:rsidR="00944EBD" w:rsidRPr="00204F01" w:rsidRDefault="00E4064E" w:rsidP="00AD2D4F">
            <w:pPr>
              <w:rPr>
                <w:rFonts w:cs="Arial"/>
                <w:szCs w:val="24"/>
              </w:rPr>
            </w:pPr>
            <w:r>
              <w:rPr>
                <w:rFonts w:cs="Arial"/>
                <w:szCs w:val="24"/>
              </w:rPr>
              <w:t>4.11 added</w:t>
            </w:r>
          </w:p>
        </w:tc>
        <w:tc>
          <w:tcPr>
            <w:tcW w:w="1355" w:type="dxa"/>
            <w:shd w:val="clear" w:color="auto" w:fill="auto"/>
          </w:tcPr>
          <w:p w14:paraId="0FAE9171" w14:textId="77777777" w:rsidR="00944EBD" w:rsidRPr="00204F01" w:rsidRDefault="00944EBD" w:rsidP="00AD2D4F">
            <w:pPr>
              <w:rPr>
                <w:rFonts w:cs="Arial"/>
                <w:szCs w:val="24"/>
              </w:rPr>
            </w:pPr>
            <w:r>
              <w:rPr>
                <w:rFonts w:cs="Arial"/>
                <w:szCs w:val="24"/>
              </w:rPr>
              <w:t>LB</w:t>
            </w:r>
          </w:p>
        </w:tc>
      </w:tr>
      <w:tr w:rsidR="0039001F" w:rsidRPr="00204F01" w14:paraId="19854C34" w14:textId="77777777" w:rsidTr="00F7675E">
        <w:tc>
          <w:tcPr>
            <w:tcW w:w="1608" w:type="dxa"/>
            <w:shd w:val="clear" w:color="auto" w:fill="auto"/>
          </w:tcPr>
          <w:p w14:paraId="3C8FC25B" w14:textId="77777777" w:rsidR="0039001F" w:rsidRDefault="0039001F" w:rsidP="00AD2D4F">
            <w:pPr>
              <w:rPr>
                <w:rFonts w:cs="Arial"/>
                <w:szCs w:val="24"/>
              </w:rPr>
            </w:pPr>
            <w:r>
              <w:rPr>
                <w:rFonts w:cs="Arial"/>
                <w:szCs w:val="24"/>
              </w:rPr>
              <w:t>V1.4</w:t>
            </w:r>
          </w:p>
        </w:tc>
        <w:tc>
          <w:tcPr>
            <w:tcW w:w="1390" w:type="dxa"/>
            <w:shd w:val="clear" w:color="auto" w:fill="auto"/>
          </w:tcPr>
          <w:p w14:paraId="0E417AF2" w14:textId="77777777" w:rsidR="0039001F" w:rsidRDefault="0039001F" w:rsidP="00AD2D4F">
            <w:pPr>
              <w:rPr>
                <w:rFonts w:cs="Arial"/>
                <w:szCs w:val="24"/>
              </w:rPr>
            </w:pPr>
            <w:r>
              <w:rPr>
                <w:rFonts w:cs="Arial"/>
                <w:szCs w:val="24"/>
              </w:rPr>
              <w:t>April 2022</w:t>
            </w:r>
          </w:p>
        </w:tc>
        <w:tc>
          <w:tcPr>
            <w:tcW w:w="4969" w:type="dxa"/>
            <w:shd w:val="clear" w:color="auto" w:fill="auto"/>
          </w:tcPr>
          <w:p w14:paraId="57585BEE" w14:textId="77777777" w:rsidR="00674F8E" w:rsidRDefault="00674F8E" w:rsidP="00AD2D4F">
            <w:pPr>
              <w:rPr>
                <w:rFonts w:cs="Arial"/>
                <w:szCs w:val="24"/>
              </w:rPr>
            </w:pPr>
            <w:r>
              <w:rPr>
                <w:rFonts w:cs="Arial"/>
                <w:szCs w:val="24"/>
              </w:rPr>
              <w:t xml:space="preserve">Point 1.5 </w:t>
            </w:r>
            <w:proofErr w:type="gramStart"/>
            <w:r>
              <w:rPr>
                <w:rFonts w:cs="Arial"/>
                <w:szCs w:val="24"/>
              </w:rPr>
              <w:t>added</w:t>
            </w:r>
            <w:proofErr w:type="gramEnd"/>
          </w:p>
          <w:p w14:paraId="6180C977" w14:textId="77777777" w:rsidR="0039001F" w:rsidRDefault="0039001F" w:rsidP="00AD2D4F">
            <w:pPr>
              <w:rPr>
                <w:rFonts w:cs="Arial"/>
                <w:szCs w:val="24"/>
              </w:rPr>
            </w:pPr>
            <w:r>
              <w:rPr>
                <w:rFonts w:cs="Arial"/>
                <w:szCs w:val="24"/>
              </w:rPr>
              <w:t>Point 2.2 updated</w:t>
            </w:r>
          </w:p>
        </w:tc>
        <w:tc>
          <w:tcPr>
            <w:tcW w:w="1355" w:type="dxa"/>
            <w:shd w:val="clear" w:color="auto" w:fill="auto"/>
          </w:tcPr>
          <w:p w14:paraId="5369C68B" w14:textId="77777777" w:rsidR="0039001F" w:rsidRDefault="0039001F" w:rsidP="00AD2D4F">
            <w:pPr>
              <w:rPr>
                <w:rFonts w:cs="Arial"/>
                <w:szCs w:val="24"/>
              </w:rPr>
            </w:pPr>
            <w:r>
              <w:rPr>
                <w:rFonts w:cs="Arial"/>
                <w:szCs w:val="24"/>
              </w:rPr>
              <w:t>LB</w:t>
            </w:r>
          </w:p>
        </w:tc>
      </w:tr>
      <w:tr w:rsidR="00ED1B40" w:rsidRPr="00204F01" w14:paraId="0F144B2E" w14:textId="77777777" w:rsidTr="00F7675E">
        <w:tc>
          <w:tcPr>
            <w:tcW w:w="1608" w:type="dxa"/>
            <w:shd w:val="clear" w:color="auto" w:fill="auto"/>
          </w:tcPr>
          <w:p w14:paraId="5E9649F0" w14:textId="1C3940DF" w:rsidR="00ED1B40" w:rsidRDefault="00ED1B40" w:rsidP="00AD2D4F">
            <w:pPr>
              <w:rPr>
                <w:rFonts w:cs="Arial"/>
                <w:szCs w:val="24"/>
              </w:rPr>
            </w:pPr>
            <w:r>
              <w:rPr>
                <w:rFonts w:cs="Arial"/>
                <w:szCs w:val="24"/>
              </w:rPr>
              <w:t xml:space="preserve">V1.5 </w:t>
            </w:r>
          </w:p>
        </w:tc>
        <w:tc>
          <w:tcPr>
            <w:tcW w:w="1390" w:type="dxa"/>
            <w:shd w:val="clear" w:color="auto" w:fill="auto"/>
          </w:tcPr>
          <w:p w14:paraId="469F6550" w14:textId="6F39DF78" w:rsidR="00ED1B40" w:rsidRDefault="00ED1B40" w:rsidP="00AD2D4F">
            <w:pPr>
              <w:rPr>
                <w:rFonts w:cs="Arial"/>
                <w:szCs w:val="24"/>
              </w:rPr>
            </w:pPr>
            <w:r>
              <w:rPr>
                <w:rFonts w:cs="Arial"/>
                <w:szCs w:val="24"/>
              </w:rPr>
              <w:t>June 2023</w:t>
            </w:r>
          </w:p>
        </w:tc>
        <w:tc>
          <w:tcPr>
            <w:tcW w:w="4969" w:type="dxa"/>
            <w:shd w:val="clear" w:color="auto" w:fill="auto"/>
          </w:tcPr>
          <w:p w14:paraId="6382EAEB" w14:textId="77777777" w:rsidR="00ED1B40" w:rsidRDefault="00ED1B40" w:rsidP="00AD2D4F">
            <w:pPr>
              <w:rPr>
                <w:rFonts w:cs="Arial"/>
                <w:szCs w:val="24"/>
              </w:rPr>
            </w:pPr>
            <w:r>
              <w:rPr>
                <w:rFonts w:cs="Arial"/>
                <w:szCs w:val="24"/>
              </w:rPr>
              <w:t>Reviewed, reference to Clerk to the Board to point 4.11.</w:t>
            </w:r>
          </w:p>
          <w:p w14:paraId="6BFE81D4" w14:textId="7D24753C" w:rsidR="005F1B0F" w:rsidRDefault="005F1B0F" w:rsidP="00AD2D4F">
            <w:pPr>
              <w:rPr>
                <w:rFonts w:cs="Arial"/>
                <w:szCs w:val="24"/>
              </w:rPr>
            </w:pPr>
            <w:r>
              <w:rPr>
                <w:rFonts w:cs="Arial"/>
                <w:szCs w:val="24"/>
              </w:rPr>
              <w:t>Point 4.13 updated to include Safeguarding Vulnerable Adults policy.</w:t>
            </w:r>
          </w:p>
        </w:tc>
        <w:tc>
          <w:tcPr>
            <w:tcW w:w="1355" w:type="dxa"/>
            <w:shd w:val="clear" w:color="auto" w:fill="auto"/>
          </w:tcPr>
          <w:p w14:paraId="1DC7A511" w14:textId="5926DE67" w:rsidR="00ED1B40" w:rsidRDefault="00ED1B40" w:rsidP="00AD2D4F">
            <w:pPr>
              <w:rPr>
                <w:rFonts w:cs="Arial"/>
                <w:szCs w:val="24"/>
              </w:rPr>
            </w:pPr>
            <w:r>
              <w:rPr>
                <w:rFonts w:cs="Arial"/>
                <w:szCs w:val="24"/>
              </w:rPr>
              <w:t>LB</w:t>
            </w:r>
          </w:p>
        </w:tc>
      </w:tr>
    </w:tbl>
    <w:p w14:paraId="0E27B00A" w14:textId="77777777" w:rsidR="00A27DED" w:rsidRPr="00204F01" w:rsidRDefault="00A27DED" w:rsidP="00AD2D4F">
      <w:pPr>
        <w:rPr>
          <w:rFonts w:cs="Arial"/>
          <w:b/>
          <w:szCs w:val="24"/>
        </w:rPr>
      </w:pPr>
    </w:p>
    <w:p w14:paraId="2BBB51E1" w14:textId="77777777" w:rsidR="0063631D" w:rsidRPr="00204F01" w:rsidRDefault="00D168FA" w:rsidP="00AD2D4F">
      <w:pPr>
        <w:rPr>
          <w:rFonts w:cs="Arial"/>
          <w:b/>
          <w:szCs w:val="24"/>
        </w:rPr>
      </w:pPr>
      <w:r w:rsidRPr="00204F01">
        <w:rPr>
          <w:rFonts w:cs="Arial"/>
          <w:b/>
          <w:szCs w:val="24"/>
        </w:rPr>
        <w:t>Commitment Statement</w:t>
      </w:r>
    </w:p>
    <w:p w14:paraId="33DAB1DA" w14:textId="77777777" w:rsidR="00D168FA" w:rsidRPr="00204F01" w:rsidRDefault="00D168FA" w:rsidP="00AD2D4F">
      <w:pPr>
        <w:rPr>
          <w:rFonts w:cs="Arial"/>
          <w:szCs w:val="24"/>
        </w:rPr>
      </w:pPr>
      <w:r w:rsidRPr="00204F01">
        <w:rPr>
          <w:rFonts w:cs="Arial"/>
          <w:szCs w:val="24"/>
        </w:rPr>
        <w:t xml:space="preserve">RNC is committed to the fundamental values of equality, </w:t>
      </w:r>
      <w:proofErr w:type="gramStart"/>
      <w:r w:rsidRPr="00204F01">
        <w:rPr>
          <w:rFonts w:cs="Arial"/>
          <w:szCs w:val="24"/>
        </w:rPr>
        <w:t>diversity</w:t>
      </w:r>
      <w:proofErr w:type="gramEnd"/>
      <w:r w:rsidRPr="00204F01">
        <w:rPr>
          <w:rFonts w:cs="Arial"/>
          <w:szCs w:val="24"/>
        </w:rPr>
        <w:t xml:space="preserve">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w:t>
      </w:r>
      <w:proofErr w:type="gramStart"/>
      <w:r w:rsidRPr="00204F01">
        <w:rPr>
          <w:rFonts w:cs="Arial"/>
          <w:szCs w:val="24"/>
        </w:rPr>
        <w:t>gender</w:t>
      </w:r>
      <w:proofErr w:type="gramEnd"/>
      <w:r w:rsidRPr="00204F01">
        <w:rPr>
          <w:rFonts w:cs="Arial"/>
          <w:szCs w:val="24"/>
        </w:rPr>
        <w:t xml:space="preserve"> and disability and to eliminate </w:t>
      </w:r>
      <w:r w:rsidRPr="00204F01">
        <w:rPr>
          <w:rFonts w:cs="Arial"/>
          <w:szCs w:val="24"/>
        </w:rPr>
        <w:lastRenderedPageBreak/>
        <w:t>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60061E4C" w14:textId="77777777" w:rsidR="00D168FA" w:rsidRPr="00204F01" w:rsidRDefault="00D168FA" w:rsidP="00AD2D4F">
      <w:pPr>
        <w:rPr>
          <w:rFonts w:cs="Arial"/>
          <w:szCs w:val="24"/>
        </w:rPr>
      </w:pPr>
    </w:p>
    <w:p w14:paraId="68E8303B" w14:textId="77777777" w:rsidR="001E5740" w:rsidRPr="00204F01" w:rsidRDefault="00D168FA" w:rsidP="00AD2D4F">
      <w:pPr>
        <w:rPr>
          <w:rFonts w:cs="Arial"/>
          <w:szCs w:val="24"/>
        </w:rPr>
      </w:pPr>
      <w:r w:rsidRPr="00204F01">
        <w:rPr>
          <w:rFonts w:cs="Arial"/>
          <w:szCs w:val="24"/>
        </w:rPr>
        <w:t xml:space="preserve">This document is available in alternative formats on request. If you think RNC can improve the fairness of this </w:t>
      </w:r>
      <w:proofErr w:type="gramStart"/>
      <w:r w:rsidRPr="00204F01">
        <w:rPr>
          <w:rFonts w:cs="Arial"/>
          <w:szCs w:val="24"/>
        </w:rPr>
        <w:t>policy</w:t>
      </w:r>
      <w:proofErr w:type="gramEnd"/>
      <w:r w:rsidRPr="00204F01">
        <w:rPr>
          <w:rFonts w:cs="Arial"/>
          <w:szCs w:val="24"/>
        </w:rPr>
        <w:t xml:space="preserve"> please contact the author who has responsibility for the review and update. </w:t>
      </w:r>
      <w:bookmarkEnd w:id="0"/>
    </w:p>
    <w:p w14:paraId="44EAFD9C" w14:textId="77777777" w:rsidR="006454A3" w:rsidRPr="00204F01" w:rsidRDefault="006454A3" w:rsidP="00AD2D4F">
      <w:pPr>
        <w:rPr>
          <w:rFonts w:cs="Arial"/>
          <w:b/>
          <w:bCs/>
          <w:noProof/>
          <w:szCs w:val="24"/>
        </w:rPr>
      </w:pPr>
    </w:p>
    <w:p w14:paraId="406425CA" w14:textId="77777777" w:rsidR="006454A3" w:rsidRPr="00204F01" w:rsidRDefault="00AD2D4F" w:rsidP="00E92EFC">
      <w:r w:rsidRPr="00204F01">
        <w:br w:type="page"/>
      </w:r>
      <w:r w:rsidR="006454A3" w:rsidRPr="00204F01">
        <w:lastRenderedPageBreak/>
        <w:t>Contents</w:t>
      </w:r>
    </w:p>
    <w:p w14:paraId="4B94D5A5" w14:textId="77777777" w:rsidR="006454A3" w:rsidRPr="00204F01" w:rsidRDefault="006454A3" w:rsidP="00AD2D4F">
      <w:pPr>
        <w:rPr>
          <w:lang w:val="en-US"/>
        </w:rPr>
      </w:pPr>
    </w:p>
    <w:p w14:paraId="3CCEB54B" w14:textId="77777777" w:rsidR="00E92EFC" w:rsidRPr="00BD6F4E" w:rsidRDefault="006454A3">
      <w:pPr>
        <w:pStyle w:val="TOC1"/>
        <w:rPr>
          <w:rFonts w:ascii="Calibri" w:eastAsia="Times New Roman" w:hAnsi="Calibri"/>
          <w:noProof/>
          <w:sz w:val="22"/>
          <w:lang w:eastAsia="en-GB"/>
        </w:rPr>
      </w:pPr>
      <w:r w:rsidRPr="00204F01">
        <w:rPr>
          <w:b/>
          <w:bCs/>
          <w:noProof/>
        </w:rPr>
        <w:fldChar w:fldCharType="begin"/>
      </w:r>
      <w:r w:rsidRPr="00204F01">
        <w:rPr>
          <w:b/>
          <w:bCs/>
          <w:noProof/>
        </w:rPr>
        <w:instrText xml:space="preserve"> TOC \o "1-3" \h \z \u </w:instrText>
      </w:r>
      <w:r w:rsidRPr="00204F01">
        <w:rPr>
          <w:b/>
          <w:bCs/>
          <w:noProof/>
        </w:rPr>
        <w:fldChar w:fldCharType="separate"/>
      </w:r>
      <w:hyperlink w:anchor="_Toc34742756" w:history="1">
        <w:r w:rsidR="00E92EFC" w:rsidRPr="00376CF0">
          <w:rPr>
            <w:rStyle w:val="Hyperlink"/>
            <w:noProof/>
          </w:rPr>
          <w:t>RNC Policy &amp; Procedure: Whistle Blowing</w:t>
        </w:r>
        <w:r w:rsidR="00E92EFC">
          <w:rPr>
            <w:noProof/>
            <w:webHidden/>
          </w:rPr>
          <w:tab/>
        </w:r>
        <w:r w:rsidR="00E92EFC">
          <w:rPr>
            <w:noProof/>
            <w:webHidden/>
          </w:rPr>
          <w:fldChar w:fldCharType="begin"/>
        </w:r>
        <w:r w:rsidR="00E92EFC">
          <w:rPr>
            <w:noProof/>
            <w:webHidden/>
          </w:rPr>
          <w:instrText xml:space="preserve"> PAGEREF _Toc34742756 \h </w:instrText>
        </w:r>
        <w:r w:rsidR="00E92EFC">
          <w:rPr>
            <w:noProof/>
            <w:webHidden/>
          </w:rPr>
        </w:r>
        <w:r w:rsidR="00E92EFC">
          <w:rPr>
            <w:noProof/>
            <w:webHidden/>
          </w:rPr>
          <w:fldChar w:fldCharType="separate"/>
        </w:r>
        <w:r w:rsidR="00E92EFC">
          <w:rPr>
            <w:noProof/>
            <w:webHidden/>
          </w:rPr>
          <w:t>1</w:t>
        </w:r>
        <w:r w:rsidR="00E92EFC">
          <w:rPr>
            <w:noProof/>
            <w:webHidden/>
          </w:rPr>
          <w:fldChar w:fldCharType="end"/>
        </w:r>
      </w:hyperlink>
    </w:p>
    <w:p w14:paraId="638111AB" w14:textId="77777777" w:rsidR="00E92EFC" w:rsidRPr="00BD6F4E" w:rsidRDefault="00000000">
      <w:pPr>
        <w:pStyle w:val="TOC2"/>
        <w:tabs>
          <w:tab w:val="left" w:pos="880"/>
          <w:tab w:val="right" w:leader="dot" w:pos="8673"/>
        </w:tabs>
        <w:rPr>
          <w:rFonts w:ascii="Calibri" w:eastAsia="Times New Roman" w:hAnsi="Calibri"/>
          <w:noProof/>
          <w:sz w:val="22"/>
          <w:lang w:eastAsia="en-GB"/>
        </w:rPr>
      </w:pPr>
      <w:hyperlink w:anchor="_Toc34742757" w:history="1">
        <w:r w:rsidR="00E92EFC" w:rsidRPr="00376CF0">
          <w:rPr>
            <w:rStyle w:val="Hyperlink"/>
            <w:noProof/>
            <w:lang w:val="x-none" w:eastAsia="x-none"/>
          </w:rPr>
          <w:t>1.</w:t>
        </w:r>
        <w:r w:rsidR="00E92EFC" w:rsidRPr="00BD6F4E">
          <w:rPr>
            <w:rFonts w:ascii="Calibri" w:eastAsia="Times New Roman" w:hAnsi="Calibri"/>
            <w:noProof/>
            <w:sz w:val="22"/>
            <w:lang w:eastAsia="en-GB"/>
          </w:rPr>
          <w:tab/>
        </w:r>
        <w:r w:rsidR="00E92EFC" w:rsidRPr="00376CF0">
          <w:rPr>
            <w:rStyle w:val="Hyperlink"/>
            <w:noProof/>
            <w:lang w:val="x-none" w:eastAsia="x-none"/>
          </w:rPr>
          <w:t>Policy</w:t>
        </w:r>
        <w:r w:rsidR="00E92EFC">
          <w:rPr>
            <w:noProof/>
            <w:webHidden/>
          </w:rPr>
          <w:tab/>
        </w:r>
        <w:r w:rsidR="00E92EFC">
          <w:rPr>
            <w:noProof/>
            <w:webHidden/>
          </w:rPr>
          <w:fldChar w:fldCharType="begin"/>
        </w:r>
        <w:r w:rsidR="00E92EFC">
          <w:rPr>
            <w:noProof/>
            <w:webHidden/>
          </w:rPr>
          <w:instrText xml:space="preserve"> PAGEREF _Toc34742757 \h </w:instrText>
        </w:r>
        <w:r w:rsidR="00E92EFC">
          <w:rPr>
            <w:noProof/>
            <w:webHidden/>
          </w:rPr>
        </w:r>
        <w:r w:rsidR="00E92EFC">
          <w:rPr>
            <w:noProof/>
            <w:webHidden/>
          </w:rPr>
          <w:fldChar w:fldCharType="separate"/>
        </w:r>
        <w:r w:rsidR="00E92EFC">
          <w:rPr>
            <w:noProof/>
            <w:webHidden/>
          </w:rPr>
          <w:t>4</w:t>
        </w:r>
        <w:r w:rsidR="00E92EFC">
          <w:rPr>
            <w:noProof/>
            <w:webHidden/>
          </w:rPr>
          <w:fldChar w:fldCharType="end"/>
        </w:r>
      </w:hyperlink>
    </w:p>
    <w:p w14:paraId="76D47B2A" w14:textId="77777777" w:rsidR="00E92EFC" w:rsidRPr="00BD6F4E" w:rsidRDefault="00000000">
      <w:pPr>
        <w:pStyle w:val="TOC2"/>
        <w:tabs>
          <w:tab w:val="left" w:pos="880"/>
          <w:tab w:val="right" w:leader="dot" w:pos="8673"/>
        </w:tabs>
        <w:rPr>
          <w:rFonts w:ascii="Calibri" w:eastAsia="Times New Roman" w:hAnsi="Calibri"/>
          <w:noProof/>
          <w:sz w:val="22"/>
          <w:lang w:eastAsia="en-GB"/>
        </w:rPr>
      </w:pPr>
      <w:hyperlink w:anchor="_Toc34742758" w:history="1">
        <w:r w:rsidR="00E92EFC" w:rsidRPr="00376CF0">
          <w:rPr>
            <w:rStyle w:val="Hyperlink"/>
            <w:noProof/>
          </w:rPr>
          <w:t>2.</w:t>
        </w:r>
        <w:r w:rsidR="00E92EFC" w:rsidRPr="00BD6F4E">
          <w:rPr>
            <w:rFonts w:ascii="Calibri" w:eastAsia="Times New Roman" w:hAnsi="Calibri"/>
            <w:noProof/>
            <w:sz w:val="22"/>
            <w:lang w:eastAsia="en-GB"/>
          </w:rPr>
          <w:tab/>
        </w:r>
        <w:r w:rsidR="00E92EFC" w:rsidRPr="00376CF0">
          <w:rPr>
            <w:rStyle w:val="Hyperlink"/>
            <w:noProof/>
          </w:rPr>
          <w:t>When to use the procedure</w:t>
        </w:r>
        <w:r w:rsidR="00E92EFC">
          <w:rPr>
            <w:noProof/>
            <w:webHidden/>
          </w:rPr>
          <w:tab/>
        </w:r>
        <w:r w:rsidR="00E92EFC">
          <w:rPr>
            <w:noProof/>
            <w:webHidden/>
          </w:rPr>
          <w:fldChar w:fldCharType="begin"/>
        </w:r>
        <w:r w:rsidR="00E92EFC">
          <w:rPr>
            <w:noProof/>
            <w:webHidden/>
          </w:rPr>
          <w:instrText xml:space="preserve"> PAGEREF _Toc34742758 \h </w:instrText>
        </w:r>
        <w:r w:rsidR="00E92EFC">
          <w:rPr>
            <w:noProof/>
            <w:webHidden/>
          </w:rPr>
        </w:r>
        <w:r w:rsidR="00E92EFC">
          <w:rPr>
            <w:noProof/>
            <w:webHidden/>
          </w:rPr>
          <w:fldChar w:fldCharType="separate"/>
        </w:r>
        <w:r w:rsidR="00E92EFC">
          <w:rPr>
            <w:noProof/>
            <w:webHidden/>
          </w:rPr>
          <w:t>4</w:t>
        </w:r>
        <w:r w:rsidR="00E92EFC">
          <w:rPr>
            <w:noProof/>
            <w:webHidden/>
          </w:rPr>
          <w:fldChar w:fldCharType="end"/>
        </w:r>
      </w:hyperlink>
    </w:p>
    <w:p w14:paraId="341563A3" w14:textId="77777777" w:rsidR="00E92EFC" w:rsidRPr="00BD6F4E" w:rsidRDefault="00000000">
      <w:pPr>
        <w:pStyle w:val="TOC2"/>
        <w:tabs>
          <w:tab w:val="left" w:pos="880"/>
          <w:tab w:val="right" w:leader="dot" w:pos="8673"/>
        </w:tabs>
        <w:rPr>
          <w:rFonts w:ascii="Calibri" w:eastAsia="Times New Roman" w:hAnsi="Calibri"/>
          <w:noProof/>
          <w:sz w:val="22"/>
          <w:lang w:eastAsia="en-GB"/>
        </w:rPr>
      </w:pPr>
      <w:hyperlink w:anchor="_Toc34742759" w:history="1">
        <w:r w:rsidR="00E92EFC" w:rsidRPr="00376CF0">
          <w:rPr>
            <w:rStyle w:val="Hyperlink"/>
            <w:noProof/>
          </w:rPr>
          <w:t>3.</w:t>
        </w:r>
        <w:r w:rsidR="00E92EFC" w:rsidRPr="00BD6F4E">
          <w:rPr>
            <w:rFonts w:ascii="Calibri" w:eastAsia="Times New Roman" w:hAnsi="Calibri"/>
            <w:noProof/>
            <w:sz w:val="22"/>
            <w:lang w:eastAsia="en-GB"/>
          </w:rPr>
          <w:tab/>
        </w:r>
        <w:r w:rsidR="00E92EFC" w:rsidRPr="00376CF0">
          <w:rPr>
            <w:rStyle w:val="Hyperlink"/>
            <w:noProof/>
          </w:rPr>
          <w:t>Raising a concern</w:t>
        </w:r>
        <w:r w:rsidR="00E92EFC">
          <w:rPr>
            <w:noProof/>
            <w:webHidden/>
          </w:rPr>
          <w:tab/>
        </w:r>
        <w:r w:rsidR="00E92EFC">
          <w:rPr>
            <w:noProof/>
            <w:webHidden/>
          </w:rPr>
          <w:fldChar w:fldCharType="begin"/>
        </w:r>
        <w:r w:rsidR="00E92EFC">
          <w:rPr>
            <w:noProof/>
            <w:webHidden/>
          </w:rPr>
          <w:instrText xml:space="preserve"> PAGEREF _Toc34742759 \h </w:instrText>
        </w:r>
        <w:r w:rsidR="00E92EFC">
          <w:rPr>
            <w:noProof/>
            <w:webHidden/>
          </w:rPr>
        </w:r>
        <w:r w:rsidR="00E92EFC">
          <w:rPr>
            <w:noProof/>
            <w:webHidden/>
          </w:rPr>
          <w:fldChar w:fldCharType="separate"/>
        </w:r>
        <w:r w:rsidR="00E92EFC">
          <w:rPr>
            <w:noProof/>
            <w:webHidden/>
          </w:rPr>
          <w:t>5</w:t>
        </w:r>
        <w:r w:rsidR="00E92EFC">
          <w:rPr>
            <w:noProof/>
            <w:webHidden/>
          </w:rPr>
          <w:fldChar w:fldCharType="end"/>
        </w:r>
      </w:hyperlink>
    </w:p>
    <w:p w14:paraId="0C307D13" w14:textId="77777777" w:rsidR="00E92EFC" w:rsidRPr="00BD6F4E" w:rsidRDefault="00000000">
      <w:pPr>
        <w:pStyle w:val="TOC2"/>
        <w:tabs>
          <w:tab w:val="left" w:pos="880"/>
          <w:tab w:val="right" w:leader="dot" w:pos="8673"/>
        </w:tabs>
        <w:rPr>
          <w:rFonts w:ascii="Calibri" w:eastAsia="Times New Roman" w:hAnsi="Calibri"/>
          <w:noProof/>
          <w:sz w:val="22"/>
          <w:lang w:eastAsia="en-GB"/>
        </w:rPr>
      </w:pPr>
      <w:hyperlink w:anchor="_Toc34742760" w:history="1">
        <w:r w:rsidR="00E92EFC" w:rsidRPr="00376CF0">
          <w:rPr>
            <w:rStyle w:val="Hyperlink"/>
            <w:noProof/>
          </w:rPr>
          <w:t>4.</w:t>
        </w:r>
        <w:r w:rsidR="00E92EFC" w:rsidRPr="00BD6F4E">
          <w:rPr>
            <w:rFonts w:ascii="Calibri" w:eastAsia="Times New Roman" w:hAnsi="Calibri"/>
            <w:noProof/>
            <w:sz w:val="22"/>
            <w:lang w:eastAsia="en-GB"/>
          </w:rPr>
          <w:tab/>
        </w:r>
        <w:r w:rsidR="00E92EFC" w:rsidRPr="00376CF0">
          <w:rPr>
            <w:rStyle w:val="Hyperlink"/>
            <w:noProof/>
          </w:rPr>
          <w:t>The investigation phase</w:t>
        </w:r>
        <w:r w:rsidR="00E92EFC">
          <w:rPr>
            <w:noProof/>
            <w:webHidden/>
          </w:rPr>
          <w:tab/>
        </w:r>
        <w:r w:rsidR="00E92EFC">
          <w:rPr>
            <w:noProof/>
            <w:webHidden/>
          </w:rPr>
          <w:fldChar w:fldCharType="begin"/>
        </w:r>
        <w:r w:rsidR="00E92EFC">
          <w:rPr>
            <w:noProof/>
            <w:webHidden/>
          </w:rPr>
          <w:instrText xml:space="preserve"> PAGEREF _Toc34742760 \h </w:instrText>
        </w:r>
        <w:r w:rsidR="00E92EFC">
          <w:rPr>
            <w:noProof/>
            <w:webHidden/>
          </w:rPr>
        </w:r>
        <w:r w:rsidR="00E92EFC">
          <w:rPr>
            <w:noProof/>
            <w:webHidden/>
          </w:rPr>
          <w:fldChar w:fldCharType="separate"/>
        </w:r>
        <w:r w:rsidR="00E92EFC">
          <w:rPr>
            <w:noProof/>
            <w:webHidden/>
          </w:rPr>
          <w:t>5</w:t>
        </w:r>
        <w:r w:rsidR="00E92EFC">
          <w:rPr>
            <w:noProof/>
            <w:webHidden/>
          </w:rPr>
          <w:fldChar w:fldCharType="end"/>
        </w:r>
      </w:hyperlink>
    </w:p>
    <w:p w14:paraId="2B3B16A8" w14:textId="77777777" w:rsidR="00E92EFC" w:rsidRPr="00BD6F4E" w:rsidRDefault="00000000">
      <w:pPr>
        <w:pStyle w:val="TOC2"/>
        <w:tabs>
          <w:tab w:val="left" w:pos="880"/>
          <w:tab w:val="right" w:leader="dot" w:pos="8673"/>
        </w:tabs>
        <w:rPr>
          <w:rFonts w:ascii="Calibri" w:eastAsia="Times New Roman" w:hAnsi="Calibri"/>
          <w:noProof/>
          <w:sz w:val="22"/>
          <w:lang w:eastAsia="en-GB"/>
        </w:rPr>
      </w:pPr>
      <w:hyperlink w:anchor="_Toc34742761" w:history="1">
        <w:r w:rsidR="00E92EFC" w:rsidRPr="00376CF0">
          <w:rPr>
            <w:rStyle w:val="Hyperlink"/>
            <w:noProof/>
          </w:rPr>
          <w:t>5.</w:t>
        </w:r>
        <w:r w:rsidR="00E92EFC" w:rsidRPr="00BD6F4E">
          <w:rPr>
            <w:rFonts w:ascii="Calibri" w:eastAsia="Times New Roman" w:hAnsi="Calibri"/>
            <w:noProof/>
            <w:sz w:val="22"/>
            <w:lang w:eastAsia="en-GB"/>
          </w:rPr>
          <w:tab/>
        </w:r>
        <w:r w:rsidR="00E92EFC" w:rsidRPr="00376CF0">
          <w:rPr>
            <w:rStyle w:val="Hyperlink"/>
            <w:noProof/>
          </w:rPr>
          <w:t>Penalty for misuse of this procedure</w:t>
        </w:r>
        <w:r w:rsidR="00E92EFC">
          <w:rPr>
            <w:noProof/>
            <w:webHidden/>
          </w:rPr>
          <w:tab/>
        </w:r>
        <w:r w:rsidR="00E92EFC">
          <w:rPr>
            <w:noProof/>
            <w:webHidden/>
          </w:rPr>
          <w:fldChar w:fldCharType="begin"/>
        </w:r>
        <w:r w:rsidR="00E92EFC">
          <w:rPr>
            <w:noProof/>
            <w:webHidden/>
          </w:rPr>
          <w:instrText xml:space="preserve"> PAGEREF _Toc34742761 \h </w:instrText>
        </w:r>
        <w:r w:rsidR="00E92EFC">
          <w:rPr>
            <w:noProof/>
            <w:webHidden/>
          </w:rPr>
        </w:r>
        <w:r w:rsidR="00E92EFC">
          <w:rPr>
            <w:noProof/>
            <w:webHidden/>
          </w:rPr>
          <w:fldChar w:fldCharType="separate"/>
        </w:r>
        <w:r w:rsidR="00E92EFC">
          <w:rPr>
            <w:noProof/>
            <w:webHidden/>
          </w:rPr>
          <w:t>6</w:t>
        </w:r>
        <w:r w:rsidR="00E92EFC">
          <w:rPr>
            <w:noProof/>
            <w:webHidden/>
          </w:rPr>
          <w:fldChar w:fldCharType="end"/>
        </w:r>
      </w:hyperlink>
    </w:p>
    <w:p w14:paraId="56FAD52C" w14:textId="77777777" w:rsidR="00E92EFC" w:rsidRPr="00BD6F4E" w:rsidRDefault="00000000">
      <w:pPr>
        <w:pStyle w:val="TOC2"/>
        <w:tabs>
          <w:tab w:val="right" w:leader="dot" w:pos="8673"/>
        </w:tabs>
        <w:rPr>
          <w:rFonts w:ascii="Calibri" w:eastAsia="Times New Roman" w:hAnsi="Calibri"/>
          <w:noProof/>
          <w:sz w:val="22"/>
          <w:lang w:eastAsia="en-GB"/>
        </w:rPr>
      </w:pPr>
      <w:hyperlink w:anchor="_Toc34742762" w:history="1">
        <w:r w:rsidR="00E92EFC" w:rsidRPr="00376CF0">
          <w:rPr>
            <w:rStyle w:val="Hyperlink"/>
            <w:noProof/>
          </w:rPr>
          <w:t>Appendix 1: Equality Impact Assessment</w:t>
        </w:r>
        <w:r w:rsidR="00E92EFC">
          <w:rPr>
            <w:noProof/>
            <w:webHidden/>
          </w:rPr>
          <w:tab/>
        </w:r>
        <w:r w:rsidR="00E92EFC">
          <w:rPr>
            <w:noProof/>
            <w:webHidden/>
          </w:rPr>
          <w:fldChar w:fldCharType="begin"/>
        </w:r>
        <w:r w:rsidR="00E92EFC">
          <w:rPr>
            <w:noProof/>
            <w:webHidden/>
          </w:rPr>
          <w:instrText xml:space="preserve"> PAGEREF _Toc34742762 \h </w:instrText>
        </w:r>
        <w:r w:rsidR="00E92EFC">
          <w:rPr>
            <w:noProof/>
            <w:webHidden/>
          </w:rPr>
        </w:r>
        <w:r w:rsidR="00E92EFC">
          <w:rPr>
            <w:noProof/>
            <w:webHidden/>
          </w:rPr>
          <w:fldChar w:fldCharType="separate"/>
        </w:r>
        <w:r w:rsidR="00E92EFC">
          <w:rPr>
            <w:noProof/>
            <w:webHidden/>
          </w:rPr>
          <w:t>7</w:t>
        </w:r>
        <w:r w:rsidR="00E92EFC">
          <w:rPr>
            <w:noProof/>
            <w:webHidden/>
          </w:rPr>
          <w:fldChar w:fldCharType="end"/>
        </w:r>
      </w:hyperlink>
    </w:p>
    <w:p w14:paraId="3DEEC669" w14:textId="77777777" w:rsidR="006454A3" w:rsidRPr="00204F01" w:rsidRDefault="006454A3" w:rsidP="00AD2D4F">
      <w:r w:rsidRPr="00204F01">
        <w:rPr>
          <w:b/>
          <w:bCs/>
          <w:noProof/>
        </w:rPr>
        <w:fldChar w:fldCharType="end"/>
      </w:r>
    </w:p>
    <w:p w14:paraId="29D6B04F" w14:textId="77777777" w:rsidR="006454A3" w:rsidRPr="00204F01" w:rsidRDefault="006454A3" w:rsidP="00AD2D4F">
      <w:pPr>
        <w:rPr>
          <w:rFonts w:cs="Arial"/>
          <w:b/>
          <w:bCs/>
          <w:noProof/>
          <w:szCs w:val="24"/>
        </w:rPr>
      </w:pPr>
      <w:r w:rsidRPr="00204F01">
        <w:rPr>
          <w:rFonts w:cs="Arial"/>
          <w:b/>
          <w:bCs/>
          <w:noProof/>
          <w:szCs w:val="24"/>
        </w:rPr>
        <w:t xml:space="preserve"> </w:t>
      </w:r>
    </w:p>
    <w:p w14:paraId="3656B9AB" w14:textId="77777777" w:rsidR="00A05F5D" w:rsidRPr="00204F01" w:rsidRDefault="00A05F5D" w:rsidP="00AD2D4F">
      <w:pPr>
        <w:rPr>
          <w:rFonts w:cs="Arial"/>
          <w:b/>
          <w:bCs/>
          <w:noProof/>
          <w:szCs w:val="24"/>
        </w:rPr>
      </w:pPr>
    </w:p>
    <w:p w14:paraId="6F5B8001" w14:textId="77777777" w:rsidR="00C270FC" w:rsidRPr="00204F01" w:rsidRDefault="00A05F5D" w:rsidP="00B77649">
      <w:pPr>
        <w:pStyle w:val="Heading2"/>
        <w:rPr>
          <w:rFonts w:cs="Arial"/>
        </w:rPr>
      </w:pPr>
      <w:r w:rsidRPr="00204F01">
        <w:rPr>
          <w:rFonts w:cs="Arial"/>
          <w:noProof/>
        </w:rPr>
        <w:br w:type="page"/>
      </w:r>
      <w:bookmarkStart w:id="2" w:name="_Toc482258922"/>
      <w:bookmarkStart w:id="3" w:name="_Toc483385927"/>
      <w:bookmarkStart w:id="4" w:name="_Toc483386717"/>
      <w:bookmarkStart w:id="5" w:name="_Toc34742757"/>
      <w:r w:rsidR="002945F4" w:rsidRPr="00204F01">
        <w:rPr>
          <w:rStyle w:val="Heading1Char"/>
          <w:rFonts w:eastAsia="Calibri"/>
          <w:b/>
          <w:sz w:val="24"/>
          <w:szCs w:val="24"/>
        </w:rPr>
        <w:lastRenderedPageBreak/>
        <w:t>1.</w:t>
      </w:r>
      <w:r w:rsidR="002945F4" w:rsidRPr="00204F01">
        <w:rPr>
          <w:rStyle w:val="Heading1Char"/>
          <w:rFonts w:eastAsia="Calibri"/>
          <w:b/>
          <w:sz w:val="24"/>
          <w:szCs w:val="24"/>
        </w:rPr>
        <w:tab/>
      </w:r>
      <w:r w:rsidR="00C270FC" w:rsidRPr="00204F01">
        <w:rPr>
          <w:rStyle w:val="Heading1Char"/>
          <w:rFonts w:eastAsia="Calibri"/>
          <w:b/>
          <w:sz w:val="24"/>
          <w:szCs w:val="24"/>
        </w:rPr>
        <w:t>Policy</w:t>
      </w:r>
      <w:bookmarkEnd w:id="2"/>
      <w:bookmarkEnd w:id="3"/>
      <w:bookmarkEnd w:id="4"/>
      <w:bookmarkEnd w:id="5"/>
      <w:r w:rsidR="00C270FC" w:rsidRPr="00204F01">
        <w:rPr>
          <w:rFonts w:cs="Arial"/>
        </w:rPr>
        <w:t xml:space="preserve"> </w:t>
      </w:r>
    </w:p>
    <w:p w14:paraId="45FB0818"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2B0459C8"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1.1 RNC and </w:t>
      </w:r>
      <w:r w:rsidR="00234E1F">
        <w:rPr>
          <w:rFonts w:cs="Arial"/>
          <w:szCs w:val="24"/>
        </w:rPr>
        <w:t xml:space="preserve">its </w:t>
      </w:r>
      <w:r w:rsidR="00320EC7">
        <w:rPr>
          <w:rFonts w:cs="Arial"/>
          <w:szCs w:val="24"/>
        </w:rPr>
        <w:t>g</w:t>
      </w:r>
      <w:r w:rsidRPr="00204F01">
        <w:rPr>
          <w:rFonts w:cs="Arial"/>
          <w:szCs w:val="24"/>
        </w:rPr>
        <w:t>overnors have a commitment to ensuring that employees have an entitlement to a fair and confidential hearing in circumstances where an employee feels it necessary to ‘blow the whistle’.</w:t>
      </w:r>
    </w:p>
    <w:p w14:paraId="049F31CB"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74CC01F"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1.2 The policy is designed to ensure that employees of RNC </w:t>
      </w:r>
      <w:proofErr w:type="gramStart"/>
      <w:r w:rsidRPr="00204F01">
        <w:rPr>
          <w:rFonts w:cs="Arial"/>
          <w:szCs w:val="24"/>
        </w:rPr>
        <w:t>have the opportunity to</w:t>
      </w:r>
      <w:proofErr w:type="gramEnd"/>
      <w:r w:rsidRPr="00204F01">
        <w:rPr>
          <w:rFonts w:cs="Arial"/>
          <w:szCs w:val="24"/>
        </w:rPr>
        <w:t xml:space="preserve"> raise such issues of wrongdoing or malpractice internally, in good faith and without fear of victimisation, subsequent discrimination, disadvantage or dismissal.</w:t>
      </w:r>
    </w:p>
    <w:p w14:paraId="5312826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1B786F2"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r w:rsidRPr="00204F01">
        <w:rPr>
          <w:rFonts w:cs="Arial"/>
          <w:szCs w:val="24"/>
        </w:rPr>
        <w:t xml:space="preserve">1.3 Whistle blowing is </w:t>
      </w:r>
      <w:r w:rsidRPr="00204F01">
        <w:rPr>
          <w:rFonts w:cs="Arial"/>
          <w:bCs/>
          <w:szCs w:val="24"/>
        </w:rPr>
        <w:t>the disclosure by an employee of confidential information which relates to some danger, fraud, illegal or unethical conduct connected with the workplace.</w:t>
      </w:r>
    </w:p>
    <w:p w14:paraId="62486C05"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52B06F43" w14:textId="77777777" w:rsidR="00C270FC"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bCs/>
          <w:szCs w:val="24"/>
        </w:rPr>
        <w:t>1.4 The procedure detailed below</w:t>
      </w:r>
      <w:r w:rsidRPr="00204F01">
        <w:rPr>
          <w:rFonts w:cs="Arial"/>
          <w:szCs w:val="24"/>
        </w:rPr>
        <w:t xml:space="preserve"> is intended to provide a structure for employees (including volunteers) to report suspected ‘malpractice’ such as allegations of fraud, financial irregularities, corruption, bribery, dishonesty, acting in an unethical manner, criminal activities, creating or ignoring a serious risk to health, safety or the environment or inappropriate conduct with students and customers.</w:t>
      </w:r>
    </w:p>
    <w:p w14:paraId="4101652C" w14:textId="77777777" w:rsidR="00674F8E" w:rsidRDefault="00674F8E"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24110B3" w14:textId="77777777" w:rsidR="00674F8E" w:rsidRPr="00204F01" w:rsidRDefault="00674F8E"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1.5 The procedure is in addition to RNC safeguarding policies and all staff have the responsibility to raise safeguarding concerns.</w:t>
      </w:r>
    </w:p>
    <w:p w14:paraId="4B99056E"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3499AB2"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1.</w:t>
      </w:r>
      <w:r w:rsidR="00674F8E">
        <w:rPr>
          <w:rFonts w:cs="Arial"/>
          <w:szCs w:val="24"/>
        </w:rPr>
        <w:t>6</w:t>
      </w:r>
      <w:r w:rsidRPr="00204F01">
        <w:rPr>
          <w:rFonts w:cs="Arial"/>
          <w:szCs w:val="24"/>
        </w:rPr>
        <w:t xml:space="preserve"> The procedure is in addition to the grievance procedures which should be used to raise grievances about a personal employment situation.</w:t>
      </w:r>
    </w:p>
    <w:p w14:paraId="1299C43A"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9E45DBE"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1.</w:t>
      </w:r>
      <w:r w:rsidR="00674F8E">
        <w:rPr>
          <w:rFonts w:cs="Arial"/>
          <w:szCs w:val="24"/>
        </w:rPr>
        <w:t>7</w:t>
      </w:r>
      <w:r w:rsidRPr="00204F01">
        <w:rPr>
          <w:rFonts w:cs="Arial"/>
          <w:szCs w:val="24"/>
        </w:rPr>
        <w:t xml:space="preserve"> Any employee or volunteer who raises a concern will have the right to have the matter treated confidentially and not have their name disclosed to the alleged perpetrator of malpractice without their prior approval.</w:t>
      </w:r>
    </w:p>
    <w:p w14:paraId="4DDBEF00" w14:textId="77777777" w:rsidR="00AD2D4F" w:rsidRPr="00204F01" w:rsidRDefault="00AD2D4F"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9E76A0B" w14:textId="77777777" w:rsidR="00C270FC" w:rsidRPr="00204F01" w:rsidRDefault="002945F4" w:rsidP="00AD2D4F">
      <w:pPr>
        <w:pStyle w:val="Heading2"/>
      </w:pPr>
      <w:bookmarkStart w:id="6" w:name="_Toc482258923"/>
      <w:bookmarkStart w:id="7" w:name="_Toc483385928"/>
      <w:bookmarkStart w:id="8" w:name="_Toc483386718"/>
      <w:bookmarkStart w:id="9" w:name="_Toc34742758"/>
      <w:r w:rsidRPr="00204F01">
        <w:t>2.</w:t>
      </w:r>
      <w:r w:rsidRPr="00204F01">
        <w:tab/>
      </w:r>
      <w:r w:rsidR="00C270FC" w:rsidRPr="00204F01">
        <w:t>When to use the procedure</w:t>
      </w:r>
      <w:bookmarkEnd w:id="6"/>
      <w:bookmarkEnd w:id="7"/>
      <w:bookmarkEnd w:id="8"/>
      <w:bookmarkEnd w:id="9"/>
    </w:p>
    <w:p w14:paraId="3461D779"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38ECFCF0" w14:textId="77777777" w:rsidR="00E56522"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04F01">
        <w:rPr>
          <w:rFonts w:cs="Arial"/>
          <w:szCs w:val="24"/>
        </w:rPr>
        <w:t xml:space="preserve">2.1 </w:t>
      </w:r>
      <w:r w:rsidR="00E56522" w:rsidRPr="00204F01">
        <w:rPr>
          <w:rFonts w:cs="Arial"/>
          <w:szCs w:val="24"/>
        </w:rPr>
        <w:t xml:space="preserve">This procedure may also be used </w:t>
      </w:r>
      <w:r w:rsidR="00E56522" w:rsidRPr="00204F01">
        <w:rPr>
          <w:szCs w:val="24"/>
        </w:rPr>
        <w:t>to raise concerns about poor or unsafe practice and potential failures in the College’s safeguarding practices. Where a staff member feels unable to raise an issue with their employer, other whistleblowing channels are open to them; staff should reference Section 11 of the RNC Safeguarding Children Policy</w:t>
      </w:r>
      <w:r w:rsidR="00D354BF" w:rsidRPr="00204F01">
        <w:rPr>
          <w:szCs w:val="24"/>
        </w:rPr>
        <w:t>.</w:t>
      </w:r>
    </w:p>
    <w:p w14:paraId="3CF2D8B6" w14:textId="77777777" w:rsidR="00E56522" w:rsidRPr="00204F01" w:rsidRDefault="00E56522"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E867125" w14:textId="77777777" w:rsidR="0085358A" w:rsidRPr="00204F01" w:rsidRDefault="00E56522"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2.2 </w:t>
      </w:r>
      <w:r w:rsidR="00C270FC" w:rsidRPr="00204F01">
        <w:rPr>
          <w:rFonts w:cs="Arial"/>
          <w:szCs w:val="24"/>
        </w:rPr>
        <w:t>The</w:t>
      </w:r>
      <w:r w:rsidRPr="00204F01">
        <w:rPr>
          <w:rFonts w:cs="Arial"/>
          <w:szCs w:val="24"/>
        </w:rPr>
        <w:t xml:space="preserve"> only other circumstances in which this </w:t>
      </w:r>
      <w:r w:rsidR="00C270FC" w:rsidRPr="00204F01">
        <w:rPr>
          <w:rFonts w:cs="Arial"/>
          <w:szCs w:val="24"/>
        </w:rPr>
        <w:t xml:space="preserve">‘whistle blowing’ procedure </w:t>
      </w:r>
      <w:r w:rsidRPr="00204F01">
        <w:rPr>
          <w:rFonts w:cs="Arial"/>
          <w:szCs w:val="24"/>
        </w:rPr>
        <w:t xml:space="preserve">may </w:t>
      </w:r>
      <w:r w:rsidR="00C270FC" w:rsidRPr="00204F01">
        <w:rPr>
          <w:rFonts w:cs="Arial"/>
          <w:szCs w:val="24"/>
        </w:rPr>
        <w:t>be used to raise allegations of</w:t>
      </w:r>
      <w:r w:rsidR="0085358A" w:rsidRPr="00204F01">
        <w:rPr>
          <w:rFonts w:cs="Arial"/>
          <w:szCs w:val="24"/>
        </w:rPr>
        <w:t>:</w:t>
      </w:r>
    </w:p>
    <w:p w14:paraId="0FB78278" w14:textId="77777777" w:rsidR="0085358A" w:rsidRPr="00204F01" w:rsidRDefault="0085358A"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B8C7EE9"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suspected fraud</w:t>
      </w:r>
    </w:p>
    <w:p w14:paraId="7B40E003"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financial irregularities</w:t>
      </w:r>
    </w:p>
    <w:p w14:paraId="11438A86"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corruption</w:t>
      </w:r>
      <w:r w:rsidR="0085358A" w:rsidRPr="00204F01">
        <w:rPr>
          <w:rFonts w:cs="Arial"/>
          <w:szCs w:val="24"/>
        </w:rPr>
        <w:t xml:space="preserve"> or bribery</w:t>
      </w:r>
    </w:p>
    <w:p w14:paraId="41412943"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criminal activities</w:t>
      </w:r>
    </w:p>
    <w:p w14:paraId="41E623B3"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failure to comply with a legal </w:t>
      </w:r>
      <w:proofErr w:type="gramStart"/>
      <w:r w:rsidRPr="00204F01">
        <w:rPr>
          <w:rFonts w:cs="Arial"/>
          <w:szCs w:val="24"/>
        </w:rPr>
        <w:t>obligation</w:t>
      </w:r>
      <w:proofErr w:type="gramEnd"/>
    </w:p>
    <w:p w14:paraId="5160F777"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a miscarriage of justice</w:t>
      </w:r>
    </w:p>
    <w:p w14:paraId="62C403DB" w14:textId="77777777" w:rsidR="0085358A" w:rsidRPr="00204F01"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lastRenderedPageBreak/>
        <w:t>the suspected creation of, or failure to take due action in the event of</w:t>
      </w:r>
      <w:r w:rsidR="00234E1F">
        <w:rPr>
          <w:rFonts w:cs="Arial"/>
          <w:szCs w:val="24"/>
        </w:rPr>
        <w:t>,</w:t>
      </w:r>
      <w:r w:rsidRPr="00204F01">
        <w:rPr>
          <w:rFonts w:cs="Arial"/>
          <w:szCs w:val="24"/>
        </w:rPr>
        <w:t xml:space="preserve"> a serious risk to health, safety or the </w:t>
      </w:r>
      <w:proofErr w:type="gramStart"/>
      <w:r w:rsidRPr="00204F01">
        <w:rPr>
          <w:rFonts w:cs="Arial"/>
          <w:szCs w:val="24"/>
        </w:rPr>
        <w:t>environment</w:t>
      </w:r>
      <w:proofErr w:type="gramEnd"/>
    </w:p>
    <w:p w14:paraId="34F0BF38" w14:textId="77777777" w:rsidR="00E56522" w:rsidRDefault="00C270FC" w:rsidP="009E474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inappropriate conduct with students and customers</w:t>
      </w:r>
    </w:p>
    <w:p w14:paraId="47B8DEF0" w14:textId="7511CAAE" w:rsidR="0039001F" w:rsidRDefault="0039001F" w:rsidP="1BACA6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1BACA6E8">
        <w:rPr>
          <w:rFonts w:cs="Arial"/>
        </w:rPr>
        <w:t>concealing any information relating to the above</w:t>
      </w:r>
    </w:p>
    <w:p w14:paraId="7C6CB47B" w14:textId="77777777" w:rsidR="005F1B0F" w:rsidRDefault="005F1B0F" w:rsidP="00674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4BEE352E" w14:textId="1A6A55DD" w:rsidR="0039001F" w:rsidRDefault="0039001F" w:rsidP="00674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These acts can be in the past, present or future, so that, for example, a disclosure qualifies if it related to environmental damage that has happened, is happening, or is likely to happen. RNC will take any concerns relating to the above matters seriously.</w:t>
      </w:r>
    </w:p>
    <w:p w14:paraId="57408AAD" w14:textId="77777777" w:rsidR="00ED1B40" w:rsidRPr="00204F01" w:rsidRDefault="00ED1B40" w:rsidP="00674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658D8B5"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2.</w:t>
      </w:r>
      <w:r w:rsidR="006B5372" w:rsidRPr="00204F01">
        <w:rPr>
          <w:rFonts w:cs="Arial"/>
          <w:szCs w:val="24"/>
        </w:rPr>
        <w:t>3</w:t>
      </w:r>
      <w:r w:rsidRPr="00204F01">
        <w:rPr>
          <w:rFonts w:cs="Arial"/>
          <w:szCs w:val="24"/>
        </w:rPr>
        <w:t xml:space="preserve"> The procedure is not for use to raise grievances concerning personal employment issues or appeals against management decisions unless they involve fraud, </w:t>
      </w:r>
      <w:proofErr w:type="gramStart"/>
      <w:r w:rsidRPr="00204F01">
        <w:rPr>
          <w:rFonts w:cs="Arial"/>
          <w:szCs w:val="24"/>
        </w:rPr>
        <w:t>corruption</w:t>
      </w:r>
      <w:proofErr w:type="gramEnd"/>
      <w:r w:rsidRPr="00204F01">
        <w:rPr>
          <w:rFonts w:cs="Arial"/>
          <w:szCs w:val="24"/>
        </w:rPr>
        <w:t xml:space="preserve"> or malpractice. The RNC Grievance Policy and Procedure is the normal way for employees of RNC to raise grievances about their personal employment situations.</w:t>
      </w:r>
    </w:p>
    <w:p w14:paraId="1FC39945"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640"/>
        <w:rPr>
          <w:rFonts w:cs="Arial"/>
          <w:szCs w:val="24"/>
        </w:rPr>
      </w:pPr>
    </w:p>
    <w:p w14:paraId="69A46419"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2.</w:t>
      </w:r>
      <w:r w:rsidR="006B5372" w:rsidRPr="00204F01">
        <w:rPr>
          <w:rFonts w:cs="Arial"/>
          <w:szCs w:val="24"/>
        </w:rPr>
        <w:t>4</w:t>
      </w:r>
      <w:r w:rsidRPr="00204F01">
        <w:rPr>
          <w:rFonts w:cs="Arial"/>
          <w:szCs w:val="24"/>
        </w:rPr>
        <w:t xml:space="preserve"> An employee has the right to raise such matters and have them treated confidentially and not to have his or her name disclosed to the alleged p</w:t>
      </w:r>
      <w:r w:rsidR="0085358A" w:rsidRPr="00204F01">
        <w:rPr>
          <w:rFonts w:cs="Arial"/>
          <w:szCs w:val="24"/>
        </w:rPr>
        <w:t>erpetrators of the malpractice.</w:t>
      </w:r>
    </w:p>
    <w:p w14:paraId="0562CB0E" w14:textId="77777777" w:rsidR="00AD2D4F" w:rsidRPr="00204F01" w:rsidRDefault="00AD2D4F"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B5B6D8B" w14:textId="77777777" w:rsidR="00C270FC" w:rsidRPr="00204F01" w:rsidRDefault="002945F4" w:rsidP="00B77649">
      <w:pPr>
        <w:pStyle w:val="Heading2"/>
      </w:pPr>
      <w:bookmarkStart w:id="10" w:name="_Toc482258924"/>
      <w:bookmarkStart w:id="11" w:name="_Toc483385929"/>
      <w:bookmarkStart w:id="12" w:name="_Toc483386719"/>
      <w:bookmarkStart w:id="13" w:name="_Toc34742759"/>
      <w:r w:rsidRPr="00204F01">
        <w:t>3.</w:t>
      </w:r>
      <w:r w:rsidRPr="00204F01">
        <w:tab/>
      </w:r>
      <w:r w:rsidR="00C270FC" w:rsidRPr="00204F01">
        <w:t>Raising a concern</w:t>
      </w:r>
      <w:bookmarkEnd w:id="10"/>
      <w:bookmarkEnd w:id="11"/>
      <w:bookmarkEnd w:id="12"/>
      <w:bookmarkEnd w:id="13"/>
    </w:p>
    <w:p w14:paraId="34CE0A4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AFB721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Normally concerns falling into this category should be raised, in writing, to a member of the Senior Management Team (SMT) who will respect the confidentiality and guarantee an appropriate investigation. Receipt of the allegation in writing will be sent to the complainant’s </w:t>
      </w:r>
      <w:r w:rsidRPr="00204F01">
        <w:rPr>
          <w:rFonts w:cs="Arial"/>
          <w:iCs/>
          <w:szCs w:val="24"/>
        </w:rPr>
        <w:t>home</w:t>
      </w:r>
      <w:r w:rsidRPr="00204F01">
        <w:rPr>
          <w:rFonts w:cs="Arial"/>
          <w:i/>
          <w:iCs/>
          <w:szCs w:val="24"/>
        </w:rPr>
        <w:t xml:space="preserve"> </w:t>
      </w:r>
      <w:r w:rsidRPr="00204F01">
        <w:rPr>
          <w:rFonts w:cs="Arial"/>
          <w:szCs w:val="24"/>
        </w:rPr>
        <w:t xml:space="preserve">address in ‘strictest confidence’. Exceptionally, it may be appropriate for the complainant to raise a concern orally.  </w:t>
      </w:r>
    </w:p>
    <w:p w14:paraId="62EBF3C5" w14:textId="77777777" w:rsidR="005E77A0" w:rsidRPr="00204F01" w:rsidRDefault="005E77A0"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565E3F3" w14:textId="77777777" w:rsidR="005E77A0" w:rsidRPr="00204F01" w:rsidRDefault="005E77A0" w:rsidP="005E77A0">
      <w:pPr>
        <w:widowControl w:val="0"/>
        <w:autoSpaceDE w:val="0"/>
        <w:autoSpaceDN w:val="0"/>
        <w:adjustRightInd w:val="0"/>
        <w:jc w:val="both"/>
        <w:rPr>
          <w:rFonts w:cs="Arial"/>
        </w:rPr>
      </w:pPr>
      <w:r w:rsidRPr="00204F01">
        <w:rPr>
          <w:rFonts w:cs="Arial"/>
        </w:rPr>
        <w:t xml:space="preserve">Bullying, </w:t>
      </w:r>
      <w:proofErr w:type="gramStart"/>
      <w:r w:rsidRPr="00204F01">
        <w:rPr>
          <w:rFonts w:cs="Arial"/>
        </w:rPr>
        <w:t>harassment</w:t>
      </w:r>
      <w:proofErr w:type="gramEnd"/>
      <w:r w:rsidRPr="00204F01">
        <w:rPr>
          <w:rFonts w:cs="Arial"/>
        </w:rPr>
        <w:t xml:space="preserve"> or any other detrimental treatment afforded to a colleague who has made a qualifying disclosure is unacceptable. Anyone found to have acted in such a manner will be subject to disciplinary action.</w:t>
      </w:r>
    </w:p>
    <w:p w14:paraId="6D98A12B" w14:textId="77777777" w:rsidR="00AD2D4F" w:rsidRPr="00204F01" w:rsidRDefault="00AD2D4F"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76B0831B" w14:textId="77777777" w:rsidR="00C270FC" w:rsidRPr="00204F01" w:rsidRDefault="002945F4" w:rsidP="00AD2D4F">
      <w:pPr>
        <w:pStyle w:val="Heading2"/>
      </w:pPr>
      <w:bookmarkStart w:id="14" w:name="_Toc482258925"/>
      <w:bookmarkStart w:id="15" w:name="_Toc483385930"/>
      <w:bookmarkStart w:id="16" w:name="_Toc483386720"/>
      <w:bookmarkStart w:id="17" w:name="_Toc34742760"/>
      <w:r w:rsidRPr="00204F01">
        <w:t>4.</w:t>
      </w:r>
      <w:r w:rsidRPr="00204F01">
        <w:tab/>
      </w:r>
      <w:r w:rsidR="00C270FC" w:rsidRPr="00204F01">
        <w:t xml:space="preserve">The investigation </w:t>
      </w:r>
      <w:proofErr w:type="gramStart"/>
      <w:r w:rsidR="00C270FC" w:rsidRPr="00204F01">
        <w:t>phase</w:t>
      </w:r>
      <w:bookmarkEnd w:id="14"/>
      <w:bookmarkEnd w:id="15"/>
      <w:bookmarkEnd w:id="16"/>
      <w:bookmarkEnd w:id="17"/>
      <w:proofErr w:type="gramEnd"/>
    </w:p>
    <w:p w14:paraId="2946DB82" w14:textId="77777777" w:rsidR="00C270FC" w:rsidRPr="00204F01" w:rsidRDefault="00C270FC" w:rsidP="00AD2D4F">
      <w:pPr>
        <w:rPr>
          <w:szCs w:val="24"/>
        </w:rPr>
      </w:pPr>
    </w:p>
    <w:p w14:paraId="3041E4A1" w14:textId="77777777" w:rsidR="00C270FC" w:rsidRPr="00204F01" w:rsidRDefault="00C270FC" w:rsidP="00AD2D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bCs/>
          <w:szCs w:val="24"/>
        </w:rPr>
        <w:t>4.1</w:t>
      </w:r>
      <w:r w:rsidRPr="00204F01">
        <w:rPr>
          <w:rFonts w:cs="Arial"/>
          <w:b/>
          <w:bCs/>
          <w:szCs w:val="24"/>
        </w:rPr>
        <w:t xml:space="preserve"> </w:t>
      </w:r>
      <w:r w:rsidRPr="00204F01">
        <w:rPr>
          <w:rFonts w:cs="Arial"/>
          <w:bCs/>
          <w:szCs w:val="24"/>
        </w:rPr>
        <w:t>The investigation</w:t>
      </w:r>
      <w:r w:rsidRPr="00204F01">
        <w:rPr>
          <w:rFonts w:cs="Arial"/>
          <w:b/>
          <w:bCs/>
          <w:szCs w:val="24"/>
        </w:rPr>
        <w:t xml:space="preserve"> </w:t>
      </w:r>
      <w:r w:rsidRPr="00204F01">
        <w:rPr>
          <w:rFonts w:cs="Arial"/>
          <w:b/>
          <w:bCs/>
          <w:szCs w:val="24"/>
        </w:rPr>
        <w:fldChar w:fldCharType="begin"/>
      </w:r>
      <w:r w:rsidRPr="00204F01">
        <w:rPr>
          <w:rFonts w:cs="Arial"/>
          <w:b/>
          <w:bCs/>
          <w:szCs w:val="24"/>
        </w:rPr>
        <w:instrText>tc \l1 "The investigation phase</w:instrText>
      </w:r>
      <w:r w:rsidRPr="00204F01">
        <w:rPr>
          <w:rFonts w:cs="Arial"/>
          <w:b/>
          <w:bCs/>
          <w:szCs w:val="24"/>
        </w:rPr>
        <w:fldChar w:fldCharType="end"/>
      </w:r>
      <w:r w:rsidRPr="00204F01">
        <w:rPr>
          <w:rFonts w:cs="Arial"/>
          <w:szCs w:val="24"/>
        </w:rPr>
        <w:t>will commence with a detailed interview with the employee making the allegation who will be fully advised of the process.  A full note (which does not identify the complainant) will be made by the person hearing the concern. If at any stage evidence of criminal activity is found, the police will be informed.</w:t>
      </w:r>
    </w:p>
    <w:p w14:paraId="5997CC1D"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2A7B3E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4.2 If the matter to be investigated is thought to potentially involve gross misconduct, the employee who is the subject of the investigation may be immediately sus</w:t>
      </w:r>
      <w:r w:rsidR="00E56522" w:rsidRPr="00204F01">
        <w:rPr>
          <w:rFonts w:cs="Arial"/>
          <w:szCs w:val="24"/>
        </w:rPr>
        <w:t>pended from work on full pay by</w:t>
      </w:r>
      <w:r w:rsidRPr="00204F01">
        <w:rPr>
          <w:rFonts w:cs="Arial"/>
          <w:szCs w:val="24"/>
        </w:rPr>
        <w:t xml:space="preserve"> a member of SMT while the investigation proceeds.</w:t>
      </w:r>
    </w:p>
    <w:p w14:paraId="110FFD37"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4AC57027"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4.3 Normally an interview will then be held with the employee who is the subject of the allegation. At this meeting the employee will be entitled to the support of a friend, colleague or representative as set out in the RNC Staff Disciplinary Policy and Procedure.</w:t>
      </w:r>
    </w:p>
    <w:p w14:paraId="6B699379"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E64156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4.4 On completion of all investigation interviews the member of the SMT conducting the investigation will provide a report, in writing, to the complainant to their home address </w:t>
      </w:r>
      <w:r w:rsidRPr="00204F01">
        <w:rPr>
          <w:rFonts w:cs="Arial"/>
          <w:iCs/>
          <w:szCs w:val="24"/>
        </w:rPr>
        <w:t>in ‘strictest confidence’</w:t>
      </w:r>
      <w:r w:rsidRPr="00204F01">
        <w:rPr>
          <w:rFonts w:cs="Arial"/>
          <w:i/>
          <w:iCs/>
          <w:szCs w:val="24"/>
        </w:rPr>
        <w:t>.</w:t>
      </w:r>
      <w:r w:rsidRPr="00204F01">
        <w:rPr>
          <w:rFonts w:cs="Arial"/>
          <w:szCs w:val="24"/>
        </w:rPr>
        <w:t xml:space="preserve"> As far as is possible this report will state the outcome of the investigation and the proposed action.</w:t>
      </w:r>
    </w:p>
    <w:p w14:paraId="3FE9F23F"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8016099"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4.5 It is expected that, in normal circumstances, the investigation will be completed within two working weeks of the submission of the initial written allegation.  </w:t>
      </w:r>
    </w:p>
    <w:p w14:paraId="1F72F646"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B51D3E"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4.6 If there is an unavoidable delay then the complainant will be informed in writing by the member of the SMT conducting the investigation and provided with a revised timetable for the completion of the process.</w:t>
      </w:r>
    </w:p>
    <w:p w14:paraId="08CE6F9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B904640"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4.7 If appropriate or necessary (e.g. in the case of alleged financial misconduct) then the member of the SMT conducting the investigation may engage the services of an appropriate external organisation to carry out or assist with the investigation.</w:t>
      </w:r>
    </w:p>
    <w:p w14:paraId="61CDCEAD"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AB3448A"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szCs w:val="24"/>
        </w:rPr>
        <w:t xml:space="preserve">4.8 If, on completion of the investigation, the member of the SMT conducting the investigation considers that the allegation is justified then the employee who is the subject of the allegation will face a disciplinary hearing arranged under the RNC </w:t>
      </w:r>
      <w:r w:rsidR="003549B8">
        <w:rPr>
          <w:rFonts w:cs="Arial"/>
          <w:szCs w:val="24"/>
        </w:rPr>
        <w:t xml:space="preserve">Staff </w:t>
      </w:r>
      <w:r w:rsidRPr="00204F01">
        <w:rPr>
          <w:rFonts w:cs="Arial"/>
          <w:szCs w:val="24"/>
        </w:rPr>
        <w:t>Disciplinary Policy</w:t>
      </w:r>
      <w:r w:rsidR="003549B8">
        <w:rPr>
          <w:rFonts w:cs="Arial"/>
          <w:szCs w:val="24"/>
        </w:rPr>
        <w:t>.</w:t>
      </w:r>
    </w:p>
    <w:p w14:paraId="6BB9E253"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p>
    <w:p w14:paraId="30B57E40" w14:textId="77777777" w:rsidR="00C270FC" w:rsidRPr="00204F01" w:rsidRDefault="00C270FC" w:rsidP="00AD2D4F">
      <w:pPr>
        <w:rPr>
          <w:b/>
          <w:szCs w:val="24"/>
        </w:rPr>
      </w:pPr>
      <w:r w:rsidRPr="00204F01">
        <w:rPr>
          <w:szCs w:val="24"/>
        </w:rPr>
        <w:t>4.9</w:t>
      </w:r>
      <w:r w:rsidRPr="00204F01">
        <w:rPr>
          <w:b/>
          <w:szCs w:val="24"/>
        </w:rPr>
        <w:t xml:space="preserve"> </w:t>
      </w:r>
      <w:r w:rsidRPr="00204F01">
        <w:rPr>
          <w:szCs w:val="24"/>
        </w:rPr>
        <w:t>If the allegation is against a member of the SMT (excluding the</w:t>
      </w:r>
      <w:r w:rsidR="003549B8">
        <w:rPr>
          <w:szCs w:val="24"/>
        </w:rPr>
        <w:t xml:space="preserve"> Executive</w:t>
      </w:r>
      <w:r w:rsidRPr="00204F01">
        <w:rPr>
          <w:szCs w:val="24"/>
        </w:rPr>
        <w:t xml:space="preserve"> Principal</w:t>
      </w:r>
      <w:r w:rsidR="0085358A" w:rsidRPr="00204F01">
        <w:rPr>
          <w:szCs w:val="24"/>
        </w:rPr>
        <w:t>)</w:t>
      </w:r>
      <w:r w:rsidR="00FD5F6F">
        <w:rPr>
          <w:szCs w:val="24"/>
        </w:rPr>
        <w:t>,</w:t>
      </w:r>
      <w:r w:rsidRPr="00204F01">
        <w:rPr>
          <w:szCs w:val="24"/>
        </w:rPr>
        <w:t xml:space="preserve"> </w:t>
      </w:r>
      <w:r w:rsidRPr="00204F01">
        <w:rPr>
          <w:rFonts w:cs="Arial"/>
          <w:bCs/>
          <w:szCs w:val="24"/>
        </w:rPr>
        <w:fldChar w:fldCharType="begin"/>
      </w:r>
      <w:r w:rsidRPr="00204F01">
        <w:rPr>
          <w:rFonts w:cs="Arial"/>
          <w:bCs/>
          <w:szCs w:val="24"/>
        </w:rPr>
        <w:instrText>tc \l1 "If the allegation is against a member of the management team</w:instrText>
      </w:r>
      <w:r w:rsidRPr="00204F01">
        <w:rPr>
          <w:rFonts w:cs="Arial"/>
          <w:bCs/>
          <w:szCs w:val="24"/>
        </w:rPr>
        <w:fldChar w:fldCharType="end"/>
      </w:r>
      <w:r w:rsidRPr="00204F01">
        <w:rPr>
          <w:rFonts w:cs="Arial"/>
          <w:bCs/>
          <w:szCs w:val="24"/>
        </w:rPr>
        <w:t>t</w:t>
      </w:r>
      <w:r w:rsidRPr="00204F01">
        <w:rPr>
          <w:rFonts w:cs="Arial"/>
          <w:szCs w:val="24"/>
        </w:rPr>
        <w:t>he investigation will be handled by the Executive</w:t>
      </w:r>
      <w:r w:rsidR="003549B8">
        <w:rPr>
          <w:rFonts w:cs="Arial"/>
          <w:szCs w:val="24"/>
        </w:rPr>
        <w:t xml:space="preserve"> Principal</w:t>
      </w:r>
      <w:r w:rsidRPr="00204F01">
        <w:rPr>
          <w:rFonts w:cs="Arial"/>
          <w:szCs w:val="24"/>
        </w:rPr>
        <w:t>.</w:t>
      </w:r>
    </w:p>
    <w:p w14:paraId="23DE523C"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5EC4882" w14:textId="77777777" w:rsidR="00C270FC" w:rsidRDefault="00C270FC" w:rsidP="00AD2D4F">
      <w:pPr>
        <w:rPr>
          <w:rFonts w:cs="Arial"/>
          <w:szCs w:val="24"/>
        </w:rPr>
      </w:pPr>
      <w:r w:rsidRPr="00204F01">
        <w:rPr>
          <w:szCs w:val="24"/>
        </w:rPr>
        <w:t>4.10</w:t>
      </w:r>
      <w:r w:rsidRPr="00204F01">
        <w:rPr>
          <w:b/>
          <w:szCs w:val="24"/>
        </w:rPr>
        <w:t xml:space="preserve"> </w:t>
      </w:r>
      <w:r w:rsidRPr="00204F01">
        <w:rPr>
          <w:szCs w:val="24"/>
        </w:rPr>
        <w:t xml:space="preserve">If the allegation is against the </w:t>
      </w:r>
      <w:r w:rsidR="003549B8">
        <w:rPr>
          <w:szCs w:val="24"/>
        </w:rPr>
        <w:t xml:space="preserve">Executive </w:t>
      </w:r>
      <w:r w:rsidRPr="00204F01">
        <w:rPr>
          <w:szCs w:val="24"/>
        </w:rPr>
        <w:t>Principal</w:t>
      </w:r>
      <w:r w:rsidR="00E4064E">
        <w:rPr>
          <w:szCs w:val="24"/>
        </w:rPr>
        <w:t xml:space="preserve"> </w:t>
      </w:r>
      <w:r w:rsidRPr="00204F01">
        <w:rPr>
          <w:szCs w:val="24"/>
        </w:rPr>
        <w:t>or a member of the Governing Body</w:t>
      </w:r>
      <w:r w:rsidR="00FD5F6F">
        <w:rPr>
          <w:szCs w:val="24"/>
        </w:rPr>
        <w:t>,</w:t>
      </w:r>
      <w:r w:rsidRPr="00204F01">
        <w:rPr>
          <w:szCs w:val="24"/>
        </w:rPr>
        <w:t xml:space="preserve"> </w:t>
      </w:r>
      <w:r w:rsidRPr="00204F01">
        <w:rPr>
          <w:rFonts w:cs="Arial"/>
          <w:bCs/>
          <w:szCs w:val="24"/>
        </w:rPr>
        <w:fldChar w:fldCharType="begin"/>
      </w:r>
      <w:r w:rsidRPr="00204F01">
        <w:rPr>
          <w:rFonts w:cs="Arial"/>
          <w:bCs/>
          <w:szCs w:val="24"/>
        </w:rPr>
        <w:instrText>tc \l1 "If the allegation is against the Principal or a member of the Governing Body</w:instrText>
      </w:r>
      <w:r w:rsidRPr="00204F01">
        <w:rPr>
          <w:rFonts w:cs="Arial"/>
          <w:bCs/>
          <w:szCs w:val="24"/>
        </w:rPr>
        <w:fldChar w:fldCharType="end"/>
      </w:r>
      <w:r w:rsidRPr="00204F01">
        <w:rPr>
          <w:rFonts w:cs="Arial"/>
          <w:bCs/>
          <w:szCs w:val="24"/>
        </w:rPr>
        <w:t>t</w:t>
      </w:r>
      <w:r w:rsidRPr="00204F01">
        <w:rPr>
          <w:rFonts w:cs="Arial"/>
          <w:szCs w:val="24"/>
        </w:rPr>
        <w:t>he investigation will be handled by the Chair of Governors.</w:t>
      </w:r>
    </w:p>
    <w:p w14:paraId="52E56223" w14:textId="77777777" w:rsidR="00E4064E" w:rsidRDefault="00E4064E" w:rsidP="00AD2D4F">
      <w:pPr>
        <w:rPr>
          <w:rFonts w:cs="Arial"/>
          <w:szCs w:val="24"/>
        </w:rPr>
      </w:pPr>
    </w:p>
    <w:p w14:paraId="7238AFEE" w14:textId="6A9DC084" w:rsidR="00E4064E" w:rsidRPr="00204F01" w:rsidRDefault="00E4064E" w:rsidP="728C2F94">
      <w:pPr>
        <w:rPr>
          <w:b/>
          <w:bCs/>
        </w:rPr>
      </w:pPr>
      <w:r w:rsidRPr="728C2F94">
        <w:rPr>
          <w:rFonts w:cs="Arial"/>
        </w:rPr>
        <w:t>4.11 If the allegation is against the Chair of Governors, the investigation will be handled by the Nominations and Governance Committee</w:t>
      </w:r>
      <w:r w:rsidR="00ED1B40">
        <w:rPr>
          <w:rFonts w:cs="Arial"/>
        </w:rPr>
        <w:t xml:space="preserve">. Staff can contact the Clerk to the Board for further information. </w:t>
      </w:r>
    </w:p>
    <w:p w14:paraId="07547A01" w14:textId="77777777" w:rsidR="00C270FC" w:rsidRPr="00204F01" w:rsidRDefault="00C270FC" w:rsidP="00AD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1195FE7" w14:textId="77777777" w:rsidR="00C270FC" w:rsidRPr="00204F01" w:rsidRDefault="00C270FC" w:rsidP="00AD2D4F">
      <w:pPr>
        <w:pStyle w:val="BodyText"/>
        <w:tabs>
          <w:tab w:val="left" w:pos="720"/>
          <w:tab w:val="left" w:pos="1440"/>
          <w:tab w:val="left" w:pos="2160"/>
        </w:tabs>
        <w:spacing w:after="0"/>
        <w:rPr>
          <w:szCs w:val="24"/>
        </w:rPr>
      </w:pPr>
      <w:r w:rsidRPr="00204F01">
        <w:rPr>
          <w:szCs w:val="24"/>
        </w:rPr>
        <w:t>4.</w:t>
      </w:r>
      <w:r w:rsidR="00E4064E">
        <w:rPr>
          <w:szCs w:val="24"/>
        </w:rPr>
        <w:t>12</w:t>
      </w:r>
      <w:r w:rsidRPr="00204F01">
        <w:rPr>
          <w:szCs w:val="24"/>
        </w:rPr>
        <w:t xml:space="preserve"> If the complainant is not satisfied that their concern is or has been properly dealt </w:t>
      </w:r>
      <w:proofErr w:type="gramStart"/>
      <w:r w:rsidRPr="00204F01">
        <w:rPr>
          <w:szCs w:val="24"/>
        </w:rPr>
        <w:t>with</w:t>
      </w:r>
      <w:proofErr w:type="gramEnd"/>
      <w:r w:rsidRPr="00204F01">
        <w:rPr>
          <w:szCs w:val="24"/>
        </w:rPr>
        <w:t xml:space="preserve"> they may raise it in confidenc</w:t>
      </w:r>
      <w:r w:rsidR="0085358A" w:rsidRPr="00204F01">
        <w:rPr>
          <w:szCs w:val="24"/>
        </w:rPr>
        <w:t xml:space="preserve">e with the Chair of Governors. </w:t>
      </w:r>
      <w:r w:rsidR="005E77A0" w:rsidRPr="00204F01">
        <w:rPr>
          <w:szCs w:val="24"/>
        </w:rPr>
        <w:t xml:space="preserve">If the complainant is </w:t>
      </w:r>
      <w:r w:rsidR="00204F01" w:rsidRPr="00204F01">
        <w:rPr>
          <w:szCs w:val="24"/>
        </w:rPr>
        <w:t xml:space="preserve">still </w:t>
      </w:r>
      <w:r w:rsidR="005E77A0" w:rsidRPr="00204F01">
        <w:rPr>
          <w:szCs w:val="24"/>
        </w:rPr>
        <w:t>not satisfied with the explanation or reason given, they should raise the matter with the appropriate official organisation or regulatory body.</w:t>
      </w:r>
    </w:p>
    <w:p w14:paraId="5043CB0F" w14:textId="77777777" w:rsidR="006454A3" w:rsidRPr="00204F01" w:rsidRDefault="006454A3" w:rsidP="00AD2D4F">
      <w:pPr>
        <w:pStyle w:val="BodyText"/>
        <w:tabs>
          <w:tab w:val="left" w:pos="720"/>
          <w:tab w:val="left" w:pos="1440"/>
          <w:tab w:val="left" w:pos="2160"/>
        </w:tabs>
        <w:spacing w:after="0"/>
        <w:rPr>
          <w:szCs w:val="24"/>
        </w:rPr>
      </w:pPr>
    </w:p>
    <w:p w14:paraId="435C8866" w14:textId="472C6FB4" w:rsidR="006B5372" w:rsidRPr="00204F01" w:rsidRDefault="006B5372" w:rsidP="00AD2D4F">
      <w:pPr>
        <w:pStyle w:val="Default"/>
        <w:rPr>
          <w:color w:val="auto"/>
        </w:rPr>
      </w:pPr>
      <w:r w:rsidRPr="728C2F94">
        <w:rPr>
          <w:color w:val="auto"/>
        </w:rPr>
        <w:t>4.1</w:t>
      </w:r>
      <w:r w:rsidR="00E4064E" w:rsidRPr="728C2F94">
        <w:rPr>
          <w:color w:val="auto"/>
        </w:rPr>
        <w:t>3</w:t>
      </w:r>
      <w:r w:rsidRPr="728C2F94">
        <w:rPr>
          <w:color w:val="auto"/>
        </w:rPr>
        <w:t xml:space="preserve"> In regard to a concern being raised in relation to concerns about poor or unsafe practice and potential failures in the College safeguarding practices; where a staff member feels that their genuine concerns are not being addressed</w:t>
      </w:r>
      <w:r w:rsidR="006454A3" w:rsidRPr="728C2F94">
        <w:rPr>
          <w:color w:val="auto"/>
        </w:rPr>
        <w:t xml:space="preserve"> having reported their concern under this procedure</w:t>
      </w:r>
      <w:r w:rsidRPr="728C2F94">
        <w:rPr>
          <w:color w:val="auto"/>
        </w:rPr>
        <w:t xml:space="preserve">, other whistleblowing channels </w:t>
      </w:r>
      <w:r w:rsidR="006454A3" w:rsidRPr="728C2F94">
        <w:rPr>
          <w:color w:val="auto"/>
        </w:rPr>
        <w:t xml:space="preserve">are </w:t>
      </w:r>
      <w:r w:rsidRPr="728C2F94">
        <w:rPr>
          <w:color w:val="auto"/>
        </w:rPr>
        <w:t xml:space="preserve">open </w:t>
      </w:r>
      <w:r w:rsidR="006454A3" w:rsidRPr="728C2F94">
        <w:rPr>
          <w:color w:val="auto"/>
        </w:rPr>
        <w:t>to them; staff should reference Section 11 of the RNC Safeguarding Children Policy</w:t>
      </w:r>
      <w:r w:rsidR="005F1B0F">
        <w:rPr>
          <w:color w:val="auto"/>
        </w:rPr>
        <w:t xml:space="preserve"> or Safeguarding Vulnerable Adults policy.</w:t>
      </w:r>
    </w:p>
    <w:p w14:paraId="07459315" w14:textId="77777777" w:rsidR="00AD2D4F" w:rsidRPr="00204F01" w:rsidRDefault="00AD2D4F" w:rsidP="00AD2D4F">
      <w:pPr>
        <w:pStyle w:val="Default"/>
        <w:rPr>
          <w:color w:val="auto"/>
        </w:rPr>
      </w:pPr>
    </w:p>
    <w:p w14:paraId="01851C4A" w14:textId="77777777" w:rsidR="00C270FC" w:rsidRPr="00204F01" w:rsidRDefault="00C270FC" w:rsidP="00AD2D4F">
      <w:pPr>
        <w:pStyle w:val="Heading2"/>
      </w:pPr>
      <w:bookmarkStart w:id="18" w:name="_Toc482258926"/>
      <w:bookmarkStart w:id="19" w:name="_Toc483385931"/>
      <w:bookmarkStart w:id="20" w:name="_Toc483386721"/>
      <w:bookmarkStart w:id="21" w:name="_Toc34742761"/>
      <w:r w:rsidRPr="00204F01">
        <w:t>5</w:t>
      </w:r>
      <w:r w:rsidR="0085358A" w:rsidRPr="00204F01">
        <w:t>.</w:t>
      </w:r>
      <w:r w:rsidR="0085358A" w:rsidRPr="00204F01">
        <w:tab/>
      </w:r>
      <w:r w:rsidRPr="00204F01">
        <w:t>Penalty for misuse of this procedure</w:t>
      </w:r>
      <w:bookmarkEnd w:id="18"/>
      <w:bookmarkEnd w:id="19"/>
      <w:bookmarkEnd w:id="20"/>
      <w:bookmarkEnd w:id="21"/>
    </w:p>
    <w:p w14:paraId="6537F28F" w14:textId="77777777" w:rsidR="00C270FC" w:rsidRPr="00204F01" w:rsidRDefault="00C270FC" w:rsidP="00AD2D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p>
    <w:p w14:paraId="0537C3F4" w14:textId="77777777" w:rsidR="00C270FC" w:rsidRPr="00204F01" w:rsidRDefault="00C270FC" w:rsidP="00AD2D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04F01">
        <w:rPr>
          <w:rFonts w:cs="Arial"/>
          <w:b/>
          <w:bCs/>
          <w:szCs w:val="24"/>
        </w:rPr>
        <w:fldChar w:fldCharType="begin"/>
      </w:r>
      <w:r w:rsidRPr="00204F01">
        <w:rPr>
          <w:rFonts w:cs="Arial"/>
          <w:b/>
          <w:bCs/>
          <w:szCs w:val="24"/>
        </w:rPr>
        <w:instrText>tc \l1 "Penalty for misuse of this procedure</w:instrText>
      </w:r>
      <w:r w:rsidRPr="00204F01">
        <w:rPr>
          <w:rFonts w:cs="Arial"/>
          <w:b/>
          <w:bCs/>
          <w:szCs w:val="24"/>
        </w:rPr>
        <w:fldChar w:fldCharType="end"/>
      </w:r>
      <w:r w:rsidRPr="00204F01">
        <w:rPr>
          <w:rFonts w:cs="Arial"/>
          <w:szCs w:val="24"/>
        </w:rPr>
        <w:t>If RNC finds that the member of staff making the allegation has acted maliciously and/or for personal gain, t</w:t>
      </w:r>
      <w:r w:rsidR="00927CAE" w:rsidRPr="00204F01">
        <w:rPr>
          <w:rFonts w:cs="Arial"/>
          <w:szCs w:val="24"/>
        </w:rPr>
        <w:t>hey will be subject to the RNC</w:t>
      </w:r>
      <w:r w:rsidR="00944EBD">
        <w:rPr>
          <w:rFonts w:cs="Arial"/>
          <w:szCs w:val="24"/>
        </w:rPr>
        <w:t xml:space="preserve"> Staff</w:t>
      </w:r>
      <w:r w:rsidR="00927CAE" w:rsidRPr="00204F01">
        <w:rPr>
          <w:rFonts w:cs="Arial"/>
          <w:szCs w:val="24"/>
        </w:rPr>
        <w:t xml:space="preserve"> Disciplinary Policy. </w:t>
      </w:r>
    </w:p>
    <w:p w14:paraId="186EA261" w14:textId="77777777" w:rsidR="00C270FC" w:rsidRPr="00204F01" w:rsidRDefault="00C270FC" w:rsidP="00403792">
      <w:pPr>
        <w:pStyle w:val="Heading2"/>
        <w:rPr>
          <w:noProof/>
        </w:rPr>
      </w:pPr>
      <w:r w:rsidRPr="00204F01">
        <w:br w:type="page"/>
      </w:r>
      <w:bookmarkStart w:id="22" w:name="_Toc34742762"/>
      <w:r w:rsidR="00403792" w:rsidRPr="00204F01">
        <w:lastRenderedPageBreak/>
        <w:t xml:space="preserve">Appendix 1: </w:t>
      </w:r>
      <w:bookmarkStart w:id="23" w:name="_Toc482258927"/>
      <w:bookmarkStart w:id="24" w:name="_Toc483385932"/>
      <w:bookmarkStart w:id="25" w:name="_Toc483386722"/>
      <w:r w:rsidRPr="00204F01">
        <w:rPr>
          <w:noProof/>
        </w:rPr>
        <w:t>Equality Impact Assessment</w:t>
      </w:r>
      <w:bookmarkEnd w:id="22"/>
      <w:bookmarkEnd w:id="23"/>
      <w:bookmarkEnd w:id="24"/>
      <w:bookmarkEnd w:id="25"/>
    </w:p>
    <w:p w14:paraId="6DFB9E20" w14:textId="77777777" w:rsidR="00C270FC" w:rsidRPr="00204F01" w:rsidRDefault="00C270FC" w:rsidP="00C270FC">
      <w:pPr>
        <w:rPr>
          <w:rFonts w:cs="Arial"/>
          <w:noProof/>
          <w:szCs w:val="24"/>
          <w:lang w:eastAsia="en-GB"/>
        </w:rPr>
      </w:pPr>
    </w:p>
    <w:p w14:paraId="2D5F2D1E" w14:textId="77777777" w:rsidR="00403792" w:rsidRPr="00A1321D" w:rsidRDefault="00403792" w:rsidP="00403792">
      <w:pPr>
        <w:rPr>
          <w:rFonts w:cs="Arial"/>
          <w:bCs/>
          <w:szCs w:val="24"/>
        </w:rPr>
      </w:pPr>
      <w:r w:rsidRPr="00A1321D">
        <w:rPr>
          <w:rFonts w:cs="Arial"/>
          <w:bCs/>
          <w:szCs w:val="24"/>
        </w:rPr>
        <w:t>Date: 10 May 2017</w:t>
      </w:r>
    </w:p>
    <w:p w14:paraId="70DF9E56" w14:textId="77777777" w:rsidR="00403792" w:rsidRPr="00A1321D" w:rsidRDefault="00403792" w:rsidP="00C270FC">
      <w:pPr>
        <w:rPr>
          <w:rFonts w:cs="Arial"/>
          <w:bCs/>
          <w:noProof/>
          <w:szCs w:val="24"/>
          <w:lang w:eastAsia="en-GB"/>
        </w:rPr>
      </w:pPr>
    </w:p>
    <w:p w14:paraId="4CF0D171" w14:textId="77777777" w:rsidR="00403792" w:rsidRPr="00A1321D" w:rsidRDefault="00403792" w:rsidP="00403792">
      <w:pPr>
        <w:rPr>
          <w:rFonts w:cs="Arial"/>
          <w:bCs/>
          <w:szCs w:val="24"/>
        </w:rPr>
      </w:pPr>
      <w:r w:rsidRPr="00A1321D">
        <w:rPr>
          <w:rFonts w:cs="Arial"/>
          <w:bCs/>
          <w:szCs w:val="24"/>
        </w:rPr>
        <w:t>Function:  Whistle Blowing Policy</w:t>
      </w:r>
    </w:p>
    <w:p w14:paraId="44E871BC" w14:textId="77777777" w:rsidR="00403792" w:rsidRPr="00A1321D" w:rsidRDefault="00403792" w:rsidP="00403792">
      <w:pPr>
        <w:rPr>
          <w:rFonts w:cs="Arial"/>
          <w:bCs/>
          <w:szCs w:val="24"/>
        </w:rPr>
      </w:pPr>
    </w:p>
    <w:p w14:paraId="0AB6A469" w14:textId="77777777" w:rsidR="00403792" w:rsidRPr="00A1321D" w:rsidRDefault="00403792" w:rsidP="00403792">
      <w:pPr>
        <w:rPr>
          <w:bCs/>
          <w:szCs w:val="24"/>
        </w:rPr>
      </w:pPr>
      <w:r w:rsidRPr="00A1321D">
        <w:rPr>
          <w:bCs/>
          <w:szCs w:val="24"/>
        </w:rPr>
        <w:t>This policy, plan, procedure, process has been examined for equality impact, i.e., the impact that this function will have on different groups of actual and potential learners, service users and staff taking account of the protected characteristics of the Equality Act 2010 (age, disability, gender reassignment, marriage and civil partnership, pregnancy and maternity, race, religion or belief, sex, sexual orientation).</w:t>
      </w:r>
    </w:p>
    <w:p w14:paraId="144A5D23" w14:textId="77777777" w:rsidR="00403792" w:rsidRPr="00A1321D" w:rsidRDefault="00403792" w:rsidP="00403792">
      <w:pPr>
        <w:rPr>
          <w:rFonts w:cs="Arial"/>
          <w:bCs/>
          <w:noProof/>
          <w:szCs w:val="24"/>
          <w:lang w:eastAsia="en-GB"/>
        </w:rPr>
      </w:pPr>
    </w:p>
    <w:p w14:paraId="7B5126EA" w14:textId="77777777" w:rsidR="00403792" w:rsidRPr="00A1321D" w:rsidRDefault="00403792" w:rsidP="009E4741">
      <w:pPr>
        <w:numPr>
          <w:ilvl w:val="0"/>
          <w:numId w:val="3"/>
        </w:numPr>
        <w:ind w:left="0" w:firstLine="0"/>
        <w:rPr>
          <w:bCs/>
          <w:szCs w:val="24"/>
          <w:lang w:val="en-US"/>
        </w:rPr>
      </w:pPr>
      <w:r w:rsidRPr="00A1321D">
        <w:rPr>
          <w:bCs/>
          <w:szCs w:val="24"/>
          <w:lang w:val="en-US"/>
        </w:rPr>
        <w:t xml:space="preserve">If Equality Impact Analysis is not relevant to this function, give reasons and proceed to section 5 below. </w:t>
      </w:r>
    </w:p>
    <w:p w14:paraId="738610EB" w14:textId="77777777" w:rsidR="00403792" w:rsidRPr="00A1321D" w:rsidRDefault="00403792" w:rsidP="00403792">
      <w:pPr>
        <w:rPr>
          <w:bCs/>
          <w:szCs w:val="24"/>
          <w:lang w:val="en-US"/>
        </w:rPr>
      </w:pPr>
    </w:p>
    <w:p w14:paraId="41A473C4" w14:textId="77777777" w:rsidR="00403792" w:rsidRPr="00A1321D" w:rsidRDefault="00403792" w:rsidP="00403792">
      <w:pPr>
        <w:rPr>
          <w:bCs/>
          <w:szCs w:val="24"/>
          <w:lang w:val="en-US"/>
        </w:rPr>
      </w:pPr>
      <w:r w:rsidRPr="00A1321D">
        <w:rPr>
          <w:bCs/>
          <w:szCs w:val="24"/>
          <w:lang w:val="en-US"/>
        </w:rPr>
        <w:t xml:space="preserve">N/A – EIA is relevant for this policy. </w:t>
      </w:r>
    </w:p>
    <w:p w14:paraId="637805D2" w14:textId="77777777" w:rsidR="00403792" w:rsidRPr="00A1321D" w:rsidRDefault="00403792" w:rsidP="00403792">
      <w:pPr>
        <w:rPr>
          <w:rFonts w:cs="Arial"/>
          <w:bCs/>
          <w:noProof/>
          <w:szCs w:val="24"/>
          <w:lang w:eastAsia="en-GB"/>
        </w:rPr>
      </w:pPr>
    </w:p>
    <w:p w14:paraId="23A430F4" w14:textId="77777777" w:rsidR="00403792" w:rsidRPr="00A1321D" w:rsidRDefault="00403792" w:rsidP="009E4741">
      <w:pPr>
        <w:numPr>
          <w:ilvl w:val="0"/>
          <w:numId w:val="3"/>
        </w:numPr>
        <w:ind w:left="0" w:firstLine="0"/>
        <w:rPr>
          <w:bCs/>
          <w:szCs w:val="24"/>
          <w:lang w:val="en-US"/>
        </w:rPr>
      </w:pPr>
      <w:r w:rsidRPr="00A1321D">
        <w:rPr>
          <w:bCs/>
          <w:szCs w:val="24"/>
          <w:lang w:val="en-US"/>
        </w:rPr>
        <w:t xml:space="preserve">In what ways could this function have a negative impact on any of the groups above? What actions have been taken to eliminate these? </w:t>
      </w:r>
    </w:p>
    <w:p w14:paraId="463F29E8" w14:textId="77777777" w:rsidR="00403792" w:rsidRPr="00A1321D" w:rsidRDefault="00403792" w:rsidP="00403792">
      <w:pPr>
        <w:rPr>
          <w:bCs/>
          <w:szCs w:val="24"/>
          <w:lang w:val="en-US"/>
        </w:rPr>
      </w:pPr>
    </w:p>
    <w:p w14:paraId="57402FCE" w14:textId="77777777" w:rsidR="00403792" w:rsidRPr="00A1321D" w:rsidRDefault="00403792" w:rsidP="00403792">
      <w:pPr>
        <w:rPr>
          <w:bCs/>
          <w:szCs w:val="24"/>
          <w:lang w:val="en-US"/>
        </w:rPr>
      </w:pPr>
      <w:r w:rsidRPr="00A1321D">
        <w:rPr>
          <w:bCs/>
          <w:szCs w:val="24"/>
          <w:lang w:val="en-US"/>
        </w:rPr>
        <w:t>There is no reason to think that the Policy will have a negative impact in respect of any protected characteristics. Separate from the Grievance Policy and Procedure, this Policy ensures that all members of staff</w:t>
      </w:r>
      <w:r w:rsidR="00A1321D">
        <w:rPr>
          <w:bCs/>
          <w:szCs w:val="24"/>
          <w:lang w:val="en-US"/>
        </w:rPr>
        <w:t xml:space="preserve"> at all levels (and including volunteers)</w:t>
      </w:r>
      <w:r w:rsidRPr="00A1321D">
        <w:rPr>
          <w:bCs/>
          <w:szCs w:val="24"/>
          <w:lang w:val="en-US"/>
        </w:rPr>
        <w:t xml:space="preserve">, regardless of their age, disability, race or any other protected characteristics, have the opportunity to a) make a disclosure (‘blow the whistle’) in the event of suspected fraud or other criminal activity and b) have an entitlement to a fair and confidential hearing, in case the disclosure relates to them. </w:t>
      </w:r>
    </w:p>
    <w:p w14:paraId="3B7B4B86" w14:textId="77777777" w:rsidR="00403792" w:rsidRPr="00A1321D" w:rsidRDefault="00403792" w:rsidP="00403792">
      <w:pPr>
        <w:rPr>
          <w:rFonts w:cs="Arial"/>
          <w:bCs/>
          <w:noProof/>
          <w:szCs w:val="24"/>
          <w:lang w:eastAsia="en-GB"/>
        </w:rPr>
      </w:pPr>
    </w:p>
    <w:p w14:paraId="37EB132A" w14:textId="77777777" w:rsidR="00403792" w:rsidRPr="00A1321D" w:rsidRDefault="00403792" w:rsidP="009E4741">
      <w:pPr>
        <w:numPr>
          <w:ilvl w:val="0"/>
          <w:numId w:val="3"/>
        </w:numPr>
        <w:ind w:left="0" w:firstLine="0"/>
        <w:rPr>
          <w:bCs/>
          <w:szCs w:val="24"/>
          <w:lang w:val="en-US"/>
        </w:rPr>
      </w:pPr>
      <w:r w:rsidRPr="00A1321D">
        <w:rPr>
          <w:bCs/>
          <w:szCs w:val="24"/>
          <w:lang w:val="en-US"/>
        </w:rPr>
        <w:t xml:space="preserve">In what ways could this function have a positive impact on any of the groups above? How will this function be used to eliminate discrimination, advance equality of opportunity and foster good relations between different groups? Are there </w:t>
      </w:r>
      <w:proofErr w:type="gramStart"/>
      <w:r w:rsidRPr="00A1321D">
        <w:rPr>
          <w:bCs/>
          <w:szCs w:val="24"/>
          <w:lang w:val="en-US"/>
        </w:rPr>
        <w:t>plans for the future</w:t>
      </w:r>
      <w:proofErr w:type="gramEnd"/>
      <w:r w:rsidRPr="00A1321D">
        <w:rPr>
          <w:bCs/>
          <w:szCs w:val="24"/>
          <w:lang w:val="en-US"/>
        </w:rPr>
        <w:t xml:space="preserve"> which will further advance equality? </w:t>
      </w:r>
    </w:p>
    <w:p w14:paraId="3A0FF5F2" w14:textId="77777777" w:rsidR="00403792" w:rsidRPr="00A1321D" w:rsidRDefault="00403792" w:rsidP="00403792">
      <w:pPr>
        <w:rPr>
          <w:bCs/>
          <w:szCs w:val="24"/>
          <w:lang w:val="en-US"/>
        </w:rPr>
      </w:pPr>
    </w:p>
    <w:p w14:paraId="74F42AF5" w14:textId="77777777" w:rsidR="00403792" w:rsidRPr="00A1321D" w:rsidRDefault="00403792" w:rsidP="00403792">
      <w:pPr>
        <w:rPr>
          <w:bCs/>
          <w:szCs w:val="24"/>
          <w:lang w:val="en-US"/>
        </w:rPr>
      </w:pPr>
      <w:r w:rsidRPr="00A1321D">
        <w:rPr>
          <w:bCs/>
          <w:szCs w:val="24"/>
          <w:lang w:val="en-US"/>
        </w:rPr>
        <w:t xml:space="preserve">EDI is clearly embedded in the opening paragraphs of the Policy, </w:t>
      </w:r>
      <w:proofErr w:type="gramStart"/>
      <w:r w:rsidRPr="00A1321D">
        <w:rPr>
          <w:bCs/>
          <w:szCs w:val="24"/>
          <w:lang w:val="en-US"/>
        </w:rPr>
        <w:t>stating clearly</w:t>
      </w:r>
      <w:proofErr w:type="gramEnd"/>
      <w:r w:rsidRPr="00A1321D">
        <w:rPr>
          <w:bCs/>
          <w:szCs w:val="24"/>
          <w:lang w:val="en-US"/>
        </w:rPr>
        <w:t xml:space="preserve"> the intent and entitlement of all staff. It specifically refers to instances of inappropriate conduct with children and vulnerable adults, who are likely to have at least one protected characteristic. Clear links with</w:t>
      </w:r>
      <w:r w:rsidR="00A1321D">
        <w:rPr>
          <w:bCs/>
          <w:szCs w:val="24"/>
          <w:lang w:val="en-US"/>
        </w:rPr>
        <w:t xml:space="preserve"> the RNC Safeguarding Children Policy are made in appropriate sections. </w:t>
      </w:r>
    </w:p>
    <w:p w14:paraId="5630AD66" w14:textId="77777777" w:rsidR="00403792" w:rsidRPr="00A1321D" w:rsidRDefault="00403792" w:rsidP="00403792">
      <w:pPr>
        <w:rPr>
          <w:bCs/>
          <w:szCs w:val="24"/>
          <w:lang w:val="en-US"/>
        </w:rPr>
      </w:pPr>
    </w:p>
    <w:p w14:paraId="71F5BC13" w14:textId="77777777" w:rsidR="00403792" w:rsidRPr="00A1321D" w:rsidRDefault="00403792" w:rsidP="00403792">
      <w:pPr>
        <w:rPr>
          <w:bCs/>
          <w:szCs w:val="24"/>
          <w:lang w:val="en-US"/>
        </w:rPr>
      </w:pPr>
      <w:r w:rsidRPr="00A1321D">
        <w:rPr>
          <w:bCs/>
          <w:szCs w:val="24"/>
          <w:lang w:val="en-US"/>
        </w:rPr>
        <w:t xml:space="preserve">This Policy gives protection to staff who ‘blows the whistle’ and, equally, it reinforces fair and consistent treatment if a member of staff is subjects of any disclosure. Confidentiality is at the heart of the Policy. </w:t>
      </w:r>
    </w:p>
    <w:p w14:paraId="61829076" w14:textId="77777777" w:rsidR="00403792" w:rsidRPr="00A1321D" w:rsidRDefault="00403792" w:rsidP="00403792">
      <w:pPr>
        <w:rPr>
          <w:bCs/>
          <w:szCs w:val="24"/>
          <w:lang w:val="en-US"/>
        </w:rPr>
      </w:pPr>
    </w:p>
    <w:p w14:paraId="17B6C5FE" w14:textId="77777777" w:rsidR="00403792" w:rsidRPr="00A1321D" w:rsidRDefault="00403792" w:rsidP="00403792">
      <w:pPr>
        <w:rPr>
          <w:bCs/>
          <w:szCs w:val="24"/>
          <w:lang w:val="en-US"/>
        </w:rPr>
      </w:pPr>
      <w:r w:rsidRPr="00A1321D">
        <w:rPr>
          <w:bCs/>
          <w:szCs w:val="24"/>
          <w:lang w:val="en-US"/>
        </w:rPr>
        <w:t xml:space="preserve">The Policy gives clear information about the flow of events, from raising a concern, through to various stages of the investigation phase and any penalties for the misuse of the procedure related to the Policy. </w:t>
      </w:r>
    </w:p>
    <w:p w14:paraId="2BA226A1" w14:textId="77777777" w:rsidR="00403792" w:rsidRPr="00A1321D" w:rsidRDefault="00403792" w:rsidP="00403792">
      <w:pPr>
        <w:rPr>
          <w:bCs/>
          <w:szCs w:val="24"/>
          <w:lang w:val="en-US"/>
        </w:rPr>
      </w:pPr>
    </w:p>
    <w:p w14:paraId="1C85E458" w14:textId="77777777" w:rsidR="00403792" w:rsidRPr="00A1321D" w:rsidRDefault="00403792" w:rsidP="009E4741">
      <w:pPr>
        <w:numPr>
          <w:ilvl w:val="0"/>
          <w:numId w:val="3"/>
        </w:numPr>
        <w:ind w:left="0" w:firstLine="0"/>
        <w:rPr>
          <w:bCs/>
          <w:szCs w:val="24"/>
          <w:lang w:val="en-US"/>
        </w:rPr>
      </w:pPr>
      <w:r w:rsidRPr="00A1321D">
        <w:rPr>
          <w:bCs/>
          <w:szCs w:val="24"/>
          <w:lang w:val="en-US"/>
        </w:rPr>
        <w:lastRenderedPageBreak/>
        <w:t xml:space="preserve">What evidence supports your judgment </w:t>
      </w:r>
      <w:proofErr w:type="gramStart"/>
      <w:r w:rsidRPr="00A1321D">
        <w:rPr>
          <w:bCs/>
          <w:szCs w:val="24"/>
          <w:lang w:val="en-US"/>
        </w:rPr>
        <w:t>e.g.</w:t>
      </w:r>
      <w:proofErr w:type="gramEnd"/>
      <w:r w:rsidRPr="00A1321D">
        <w:rPr>
          <w:bCs/>
          <w:szCs w:val="24"/>
          <w:lang w:val="en-US"/>
        </w:rPr>
        <w:t xml:space="preserve"> consultations, observations, expert opinions, quantitative or qualitative surveys? If the evidence is in the form of an additional document, where is it stored? </w:t>
      </w:r>
    </w:p>
    <w:p w14:paraId="17AD93B2" w14:textId="77777777" w:rsidR="00403792" w:rsidRPr="00A1321D" w:rsidRDefault="00403792" w:rsidP="00403792">
      <w:pPr>
        <w:rPr>
          <w:bCs/>
          <w:szCs w:val="24"/>
          <w:lang w:val="en-US"/>
        </w:rPr>
      </w:pPr>
    </w:p>
    <w:p w14:paraId="34EAEF72" w14:textId="4FC9CEC0" w:rsidR="00403792" w:rsidRPr="00A1321D" w:rsidRDefault="00403792" w:rsidP="1BACA6E8">
      <w:pPr>
        <w:rPr>
          <w:lang w:val="en-US"/>
        </w:rPr>
      </w:pPr>
      <w:r w:rsidRPr="1BACA6E8">
        <w:rPr>
          <w:lang w:val="en-US"/>
        </w:rPr>
        <w:t xml:space="preserve">This Policy has been developed by staff who have expertise in this area and in conjunction with </w:t>
      </w:r>
      <w:r w:rsidR="00A1321D" w:rsidRPr="1BACA6E8">
        <w:rPr>
          <w:lang w:val="en-US"/>
        </w:rPr>
        <w:t>other relevant RNC poli</w:t>
      </w:r>
      <w:r w:rsidR="4E4596FE" w:rsidRPr="1BACA6E8">
        <w:rPr>
          <w:lang w:val="en-US"/>
        </w:rPr>
        <w:t>c</w:t>
      </w:r>
      <w:r w:rsidR="00A1321D" w:rsidRPr="1BACA6E8">
        <w:rPr>
          <w:lang w:val="en-US"/>
        </w:rPr>
        <w:t>ies</w:t>
      </w:r>
      <w:r w:rsidRPr="1BACA6E8">
        <w:rPr>
          <w:lang w:val="en-US"/>
        </w:rPr>
        <w:t xml:space="preserve">. The Policy uses clear language and is easy to follow. </w:t>
      </w:r>
    </w:p>
    <w:p w14:paraId="0DE4B5B7" w14:textId="77777777" w:rsidR="00403792" w:rsidRPr="00A1321D" w:rsidRDefault="00403792" w:rsidP="00403792">
      <w:pPr>
        <w:rPr>
          <w:bCs/>
          <w:szCs w:val="24"/>
          <w:lang w:val="en-US"/>
        </w:rPr>
      </w:pPr>
    </w:p>
    <w:p w14:paraId="033D4D14" w14:textId="77777777" w:rsidR="00403792" w:rsidRPr="00204F01" w:rsidRDefault="00403792" w:rsidP="009E4741">
      <w:pPr>
        <w:numPr>
          <w:ilvl w:val="0"/>
          <w:numId w:val="3"/>
        </w:numPr>
        <w:ind w:left="0" w:firstLine="0"/>
        <w:rPr>
          <w:szCs w:val="24"/>
          <w:lang w:val="en-US"/>
        </w:rPr>
      </w:pPr>
      <w:r w:rsidRPr="00A1321D">
        <w:rPr>
          <w:bCs/>
          <w:szCs w:val="24"/>
          <w:lang w:val="en-US"/>
        </w:rPr>
        <w:t xml:space="preserve">Name and job title of manager </w:t>
      </w:r>
      <w:r w:rsidR="00A1321D" w:rsidRPr="00A1321D">
        <w:rPr>
          <w:bCs/>
          <w:szCs w:val="24"/>
          <w:lang w:val="en-US"/>
        </w:rPr>
        <w:t>completing EIA</w:t>
      </w:r>
      <w:r w:rsidRPr="00A1321D">
        <w:rPr>
          <w:bCs/>
          <w:szCs w:val="24"/>
          <w:lang w:val="en-US"/>
        </w:rPr>
        <w:t>:</w:t>
      </w:r>
      <w:r w:rsidRPr="00204F01">
        <w:rPr>
          <w:b/>
          <w:szCs w:val="24"/>
          <w:lang w:val="en-US"/>
        </w:rPr>
        <w:t> </w:t>
      </w:r>
      <w:r w:rsidRPr="00204F01">
        <w:rPr>
          <w:szCs w:val="24"/>
          <w:lang w:val="en-US"/>
        </w:rPr>
        <w:t xml:space="preserve">Alena Critoph – Registrar </w:t>
      </w:r>
    </w:p>
    <w:p w14:paraId="66204FF1" w14:textId="77777777" w:rsidR="00C270FC" w:rsidRPr="00204F01" w:rsidRDefault="00C270FC" w:rsidP="00403792">
      <w:pPr>
        <w:rPr>
          <w:rFonts w:cs="Arial"/>
          <w:szCs w:val="24"/>
          <w:lang w:val="en-US"/>
        </w:rPr>
      </w:pPr>
    </w:p>
    <w:p w14:paraId="2DBF0D7D" w14:textId="77777777" w:rsidR="009A1EB2" w:rsidRPr="00204F01" w:rsidRDefault="009A1EB2" w:rsidP="009B0615"/>
    <w:sectPr w:rsidR="009A1EB2" w:rsidRPr="00204F01" w:rsidSect="00C270FC">
      <w:footerReference w:type="default" r:id="rId13"/>
      <w:pgSz w:w="11909" w:h="16834"/>
      <w:pgMar w:top="1440" w:right="1628" w:bottom="1276" w:left="1598" w:header="720" w:footer="45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11E3" w14:textId="77777777" w:rsidR="0011734E" w:rsidRDefault="0011734E" w:rsidP="00E359BB">
      <w:r>
        <w:separator/>
      </w:r>
    </w:p>
  </w:endnote>
  <w:endnote w:type="continuationSeparator" w:id="0">
    <w:p w14:paraId="15938967" w14:textId="77777777" w:rsidR="0011734E" w:rsidRDefault="0011734E" w:rsidP="00E3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AD2D4F" w:rsidRDefault="00AD2D4F">
    <w:pPr>
      <w:pStyle w:val="Footer"/>
      <w:jc w:val="center"/>
    </w:pPr>
    <w:r>
      <w:fldChar w:fldCharType="begin"/>
    </w:r>
    <w:r>
      <w:instrText xml:space="preserve"> PAGE   \* MERGEFORMAT </w:instrText>
    </w:r>
    <w:r>
      <w:fldChar w:fldCharType="separate"/>
    </w:r>
    <w:r w:rsidR="005E77A0">
      <w:rPr>
        <w:noProof/>
      </w:rPr>
      <w:t>4</w:t>
    </w:r>
    <w:r>
      <w:rPr>
        <w:noProof/>
      </w:rPr>
      <w:fldChar w:fldCharType="end"/>
    </w:r>
  </w:p>
  <w:p w14:paraId="6B62F1B3" w14:textId="77777777" w:rsidR="00AD2D4F" w:rsidRDefault="00AD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0836" w14:textId="77777777" w:rsidR="0011734E" w:rsidRDefault="0011734E" w:rsidP="00E359BB">
      <w:r>
        <w:separator/>
      </w:r>
    </w:p>
  </w:footnote>
  <w:footnote w:type="continuationSeparator" w:id="0">
    <w:p w14:paraId="2A6EE59B" w14:textId="77777777" w:rsidR="0011734E" w:rsidRDefault="0011734E" w:rsidP="00E3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 w15:restartNumberingAfterBreak="0">
    <w:nsid w:val="42E93285"/>
    <w:multiLevelType w:val="hybridMultilevel"/>
    <w:tmpl w:val="A46E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A5760"/>
    <w:multiLevelType w:val="hybridMultilevel"/>
    <w:tmpl w:val="A2CE6A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5D653F34"/>
    <w:multiLevelType w:val="hybridMultilevel"/>
    <w:tmpl w:val="0AB89B76"/>
    <w:lvl w:ilvl="0" w:tplc="541E65E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6791354">
    <w:abstractNumId w:val="0"/>
  </w:num>
  <w:num w:numId="2" w16cid:durableId="182137067">
    <w:abstractNumId w:val="2"/>
  </w:num>
  <w:num w:numId="3" w16cid:durableId="1782646508">
    <w:abstractNumId w:val="3"/>
  </w:num>
  <w:num w:numId="4" w16cid:durableId="13086270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40"/>
    <w:rsid w:val="00007AE9"/>
    <w:rsid w:val="00016AEE"/>
    <w:rsid w:val="000531B1"/>
    <w:rsid w:val="00074695"/>
    <w:rsid w:val="0007497F"/>
    <w:rsid w:val="00093F1B"/>
    <w:rsid w:val="000A2338"/>
    <w:rsid w:val="000B1DB6"/>
    <w:rsid w:val="000D55C3"/>
    <w:rsid w:val="000E2366"/>
    <w:rsid w:val="0011734E"/>
    <w:rsid w:val="00157447"/>
    <w:rsid w:val="0016794D"/>
    <w:rsid w:val="00175AE0"/>
    <w:rsid w:val="001905E6"/>
    <w:rsid w:val="00196539"/>
    <w:rsid w:val="001A299D"/>
    <w:rsid w:val="001A2E10"/>
    <w:rsid w:val="001A3160"/>
    <w:rsid w:val="001A3779"/>
    <w:rsid w:val="001A7A32"/>
    <w:rsid w:val="001D4A9C"/>
    <w:rsid w:val="001E232B"/>
    <w:rsid w:val="001E5740"/>
    <w:rsid w:val="001F48DF"/>
    <w:rsid w:val="001F58F8"/>
    <w:rsid w:val="00204F01"/>
    <w:rsid w:val="0021714F"/>
    <w:rsid w:val="00234E1F"/>
    <w:rsid w:val="00247F63"/>
    <w:rsid w:val="00255A71"/>
    <w:rsid w:val="00261132"/>
    <w:rsid w:val="002945F4"/>
    <w:rsid w:val="002C29E4"/>
    <w:rsid w:val="002D395A"/>
    <w:rsid w:val="002F6E3E"/>
    <w:rsid w:val="00320EC7"/>
    <w:rsid w:val="003232D4"/>
    <w:rsid w:val="003244A4"/>
    <w:rsid w:val="003256FF"/>
    <w:rsid w:val="00330179"/>
    <w:rsid w:val="0033033F"/>
    <w:rsid w:val="003361B9"/>
    <w:rsid w:val="00343E82"/>
    <w:rsid w:val="003549B8"/>
    <w:rsid w:val="00357456"/>
    <w:rsid w:val="003649EB"/>
    <w:rsid w:val="003671EE"/>
    <w:rsid w:val="00386EF5"/>
    <w:rsid w:val="0039001F"/>
    <w:rsid w:val="003B4AEC"/>
    <w:rsid w:val="003E56A6"/>
    <w:rsid w:val="00400FC8"/>
    <w:rsid w:val="004010BC"/>
    <w:rsid w:val="00403792"/>
    <w:rsid w:val="00412F46"/>
    <w:rsid w:val="00442022"/>
    <w:rsid w:val="00482D49"/>
    <w:rsid w:val="004961C8"/>
    <w:rsid w:val="0049703F"/>
    <w:rsid w:val="004A3AE0"/>
    <w:rsid w:val="004A60F2"/>
    <w:rsid w:val="004A6AA1"/>
    <w:rsid w:val="004B0C00"/>
    <w:rsid w:val="004B3944"/>
    <w:rsid w:val="004D78F0"/>
    <w:rsid w:val="004E1D68"/>
    <w:rsid w:val="004E7D34"/>
    <w:rsid w:val="004F03A5"/>
    <w:rsid w:val="00503785"/>
    <w:rsid w:val="005170CE"/>
    <w:rsid w:val="00546398"/>
    <w:rsid w:val="0057404F"/>
    <w:rsid w:val="00577732"/>
    <w:rsid w:val="00582787"/>
    <w:rsid w:val="005838A9"/>
    <w:rsid w:val="005B04CC"/>
    <w:rsid w:val="005E77A0"/>
    <w:rsid w:val="005F1B0F"/>
    <w:rsid w:val="005F3D54"/>
    <w:rsid w:val="00601950"/>
    <w:rsid w:val="00612E0A"/>
    <w:rsid w:val="0063631D"/>
    <w:rsid w:val="006421A3"/>
    <w:rsid w:val="00644DA5"/>
    <w:rsid w:val="006454A3"/>
    <w:rsid w:val="00661E0A"/>
    <w:rsid w:val="00671FB7"/>
    <w:rsid w:val="00674986"/>
    <w:rsid w:val="00674F8E"/>
    <w:rsid w:val="006864EF"/>
    <w:rsid w:val="00693172"/>
    <w:rsid w:val="006A1C86"/>
    <w:rsid w:val="006A3BD9"/>
    <w:rsid w:val="006A742E"/>
    <w:rsid w:val="006A79EB"/>
    <w:rsid w:val="006B18BF"/>
    <w:rsid w:val="006B1E0F"/>
    <w:rsid w:val="006B5372"/>
    <w:rsid w:val="006E0137"/>
    <w:rsid w:val="006E7DC4"/>
    <w:rsid w:val="006F3621"/>
    <w:rsid w:val="0071720D"/>
    <w:rsid w:val="00720367"/>
    <w:rsid w:val="007268E7"/>
    <w:rsid w:val="007A63FA"/>
    <w:rsid w:val="007D107D"/>
    <w:rsid w:val="007E2A4B"/>
    <w:rsid w:val="007E7F0C"/>
    <w:rsid w:val="00803479"/>
    <w:rsid w:val="00806CD5"/>
    <w:rsid w:val="008146C7"/>
    <w:rsid w:val="0085358A"/>
    <w:rsid w:val="00854251"/>
    <w:rsid w:val="00854F2E"/>
    <w:rsid w:val="00856191"/>
    <w:rsid w:val="00856460"/>
    <w:rsid w:val="008643F5"/>
    <w:rsid w:val="00865EB1"/>
    <w:rsid w:val="00884534"/>
    <w:rsid w:val="008A19AF"/>
    <w:rsid w:val="008A3C5D"/>
    <w:rsid w:val="008C6709"/>
    <w:rsid w:val="008E63B8"/>
    <w:rsid w:val="008F227E"/>
    <w:rsid w:val="009100EB"/>
    <w:rsid w:val="00913B68"/>
    <w:rsid w:val="0092502C"/>
    <w:rsid w:val="00927CAE"/>
    <w:rsid w:val="00934B58"/>
    <w:rsid w:val="00936714"/>
    <w:rsid w:val="009403D9"/>
    <w:rsid w:val="00944EBD"/>
    <w:rsid w:val="00964929"/>
    <w:rsid w:val="0098140D"/>
    <w:rsid w:val="009A1EB2"/>
    <w:rsid w:val="009A4743"/>
    <w:rsid w:val="009A623A"/>
    <w:rsid w:val="009B0615"/>
    <w:rsid w:val="009E4741"/>
    <w:rsid w:val="009F4D29"/>
    <w:rsid w:val="00A05F5D"/>
    <w:rsid w:val="00A072D9"/>
    <w:rsid w:val="00A0796F"/>
    <w:rsid w:val="00A1207E"/>
    <w:rsid w:val="00A1321D"/>
    <w:rsid w:val="00A17EBB"/>
    <w:rsid w:val="00A27DED"/>
    <w:rsid w:val="00A32DFE"/>
    <w:rsid w:val="00A4064F"/>
    <w:rsid w:val="00A6563B"/>
    <w:rsid w:val="00A71078"/>
    <w:rsid w:val="00AB1C25"/>
    <w:rsid w:val="00AB4928"/>
    <w:rsid w:val="00AC2250"/>
    <w:rsid w:val="00AD2D4F"/>
    <w:rsid w:val="00AE0768"/>
    <w:rsid w:val="00B117B2"/>
    <w:rsid w:val="00B26A75"/>
    <w:rsid w:val="00B36D7B"/>
    <w:rsid w:val="00B73B50"/>
    <w:rsid w:val="00B77649"/>
    <w:rsid w:val="00B865C0"/>
    <w:rsid w:val="00BD13AC"/>
    <w:rsid w:val="00BD42D1"/>
    <w:rsid w:val="00BD6F4E"/>
    <w:rsid w:val="00BE546C"/>
    <w:rsid w:val="00BE7600"/>
    <w:rsid w:val="00BF0BEB"/>
    <w:rsid w:val="00C26973"/>
    <w:rsid w:val="00C270FC"/>
    <w:rsid w:val="00C45C69"/>
    <w:rsid w:val="00C510CC"/>
    <w:rsid w:val="00C62112"/>
    <w:rsid w:val="00C73191"/>
    <w:rsid w:val="00C76A01"/>
    <w:rsid w:val="00C8227F"/>
    <w:rsid w:val="00C962B7"/>
    <w:rsid w:val="00CA2947"/>
    <w:rsid w:val="00CC043E"/>
    <w:rsid w:val="00D168FA"/>
    <w:rsid w:val="00D354BF"/>
    <w:rsid w:val="00D53379"/>
    <w:rsid w:val="00D67053"/>
    <w:rsid w:val="00D91B41"/>
    <w:rsid w:val="00D97192"/>
    <w:rsid w:val="00DB0E4A"/>
    <w:rsid w:val="00DD527F"/>
    <w:rsid w:val="00DD5FE7"/>
    <w:rsid w:val="00DE678D"/>
    <w:rsid w:val="00E00680"/>
    <w:rsid w:val="00E01682"/>
    <w:rsid w:val="00E065FE"/>
    <w:rsid w:val="00E0691F"/>
    <w:rsid w:val="00E335ED"/>
    <w:rsid w:val="00E359BB"/>
    <w:rsid w:val="00E4064E"/>
    <w:rsid w:val="00E40A4E"/>
    <w:rsid w:val="00E56522"/>
    <w:rsid w:val="00E56FA5"/>
    <w:rsid w:val="00E61F01"/>
    <w:rsid w:val="00E64079"/>
    <w:rsid w:val="00E85706"/>
    <w:rsid w:val="00E90A3F"/>
    <w:rsid w:val="00E92EFC"/>
    <w:rsid w:val="00E955DC"/>
    <w:rsid w:val="00EA1461"/>
    <w:rsid w:val="00EB42D8"/>
    <w:rsid w:val="00EC1708"/>
    <w:rsid w:val="00ED1B40"/>
    <w:rsid w:val="00ED6B8B"/>
    <w:rsid w:val="00F11877"/>
    <w:rsid w:val="00F11F6F"/>
    <w:rsid w:val="00F30F53"/>
    <w:rsid w:val="00F36D4D"/>
    <w:rsid w:val="00F418EC"/>
    <w:rsid w:val="00F5289F"/>
    <w:rsid w:val="00F55E41"/>
    <w:rsid w:val="00F7675E"/>
    <w:rsid w:val="00F8023C"/>
    <w:rsid w:val="00F83365"/>
    <w:rsid w:val="00F850FE"/>
    <w:rsid w:val="00FD5F6F"/>
    <w:rsid w:val="00FD628F"/>
    <w:rsid w:val="1BACA6E8"/>
    <w:rsid w:val="2948644B"/>
    <w:rsid w:val="440E6E2D"/>
    <w:rsid w:val="4E4596FE"/>
    <w:rsid w:val="728C2F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4AEB"/>
  <w15:chartTrackingRefBased/>
  <w15:docId w15:val="{68BDA3A8-6533-4F80-85ED-1510CAC9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40"/>
    <w:rPr>
      <w:rFonts w:ascii="Arial" w:hAnsi="Arial"/>
      <w:sz w:val="24"/>
      <w:szCs w:val="22"/>
      <w:lang w:eastAsia="en-US"/>
    </w:rPr>
  </w:style>
  <w:style w:type="paragraph" w:styleId="Heading1">
    <w:name w:val="heading 1"/>
    <w:basedOn w:val="Normal"/>
    <w:next w:val="Normal"/>
    <w:link w:val="Heading1Char"/>
    <w:autoRedefine/>
    <w:qFormat/>
    <w:rsid w:val="00AD2D4F"/>
    <w:pPr>
      <w:keepNext/>
      <w:keepLines/>
      <w:outlineLvl w:val="0"/>
    </w:pPr>
    <w:rPr>
      <w:rFonts w:eastAsia="Times New Roman"/>
      <w:b/>
      <w:bCs/>
      <w:sz w:val="32"/>
      <w:szCs w:val="32"/>
      <w:lang w:val="x-none" w:eastAsia="x-none"/>
    </w:rPr>
  </w:style>
  <w:style w:type="paragraph" w:styleId="Heading2">
    <w:name w:val="heading 2"/>
    <w:basedOn w:val="Normal"/>
    <w:next w:val="Normal"/>
    <w:link w:val="Heading2Char"/>
    <w:autoRedefine/>
    <w:uiPriority w:val="9"/>
    <w:unhideWhenUsed/>
    <w:qFormat/>
    <w:rsid w:val="00B77649"/>
    <w:pPr>
      <w:keepNext/>
      <w:spacing w:after="60"/>
      <w:outlineLvl w:val="1"/>
    </w:pPr>
    <w:rPr>
      <w:b/>
      <w:bCs/>
      <w:iCs/>
      <w:szCs w:val="24"/>
    </w:rPr>
  </w:style>
  <w:style w:type="paragraph" w:styleId="Heading3">
    <w:name w:val="heading 3"/>
    <w:basedOn w:val="Normal"/>
    <w:next w:val="Normal"/>
    <w:link w:val="Heading3Char"/>
    <w:uiPriority w:val="9"/>
    <w:unhideWhenUsed/>
    <w:qFormat/>
    <w:rsid w:val="0019653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2D4F"/>
    <w:rPr>
      <w:rFonts w:ascii="Arial" w:eastAsia="Times New Roman" w:hAnsi="Arial"/>
      <w:b/>
      <w:bCs/>
      <w:sz w:val="32"/>
      <w:szCs w:val="32"/>
      <w:lang w:val="x-none" w:eastAsia="x-none"/>
    </w:rPr>
  </w:style>
  <w:style w:type="paragraph" w:styleId="BodyTextIndent2">
    <w:name w:val="Body Text Indent 2"/>
    <w:basedOn w:val="Normal"/>
    <w:link w:val="BodyTextIndent2Char"/>
    <w:rsid w:val="001E5740"/>
    <w:pPr>
      <w:spacing w:after="120" w:line="480" w:lineRule="auto"/>
      <w:ind w:left="283"/>
    </w:pPr>
    <w:rPr>
      <w:rFonts w:ascii="Times New Roman" w:eastAsia="Times New Roman" w:hAnsi="Times New Roman"/>
      <w:szCs w:val="24"/>
      <w:lang w:val="x-none" w:eastAsia="en-GB"/>
    </w:rPr>
  </w:style>
  <w:style w:type="character" w:customStyle="1" w:styleId="BodyTextIndent2Char">
    <w:name w:val="Body Text Indent 2 Char"/>
    <w:link w:val="BodyTextIndent2"/>
    <w:rsid w:val="001E5740"/>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1E5740"/>
    <w:pPr>
      <w:spacing w:after="120"/>
      <w:ind w:left="283"/>
    </w:pPr>
    <w:rPr>
      <w:rFonts w:ascii="Times New Roman" w:eastAsia="Times New Roman" w:hAnsi="Times New Roman"/>
      <w:sz w:val="16"/>
      <w:szCs w:val="16"/>
      <w:lang w:val="x-none" w:eastAsia="en-GB"/>
    </w:rPr>
  </w:style>
  <w:style w:type="character" w:customStyle="1" w:styleId="BodyTextIndent3Char">
    <w:name w:val="Body Text Indent 3 Char"/>
    <w:link w:val="BodyTextIndent3"/>
    <w:rsid w:val="001E5740"/>
    <w:rPr>
      <w:rFonts w:ascii="Times New Roman" w:eastAsia="Times New Roman" w:hAnsi="Times New Roman" w:cs="Times New Roman"/>
      <w:sz w:val="16"/>
      <w:szCs w:val="16"/>
      <w:lang w:eastAsia="en-GB"/>
    </w:rPr>
  </w:style>
  <w:style w:type="paragraph" w:customStyle="1" w:styleId="MRheading1">
    <w:name w:val="M&amp;R heading 1"/>
    <w:basedOn w:val="Normal"/>
    <w:rsid w:val="001E5740"/>
    <w:pPr>
      <w:keepNext/>
      <w:keepLines/>
      <w:numPr>
        <w:numId w:val="1"/>
      </w:numPr>
      <w:spacing w:before="240" w:line="360" w:lineRule="auto"/>
      <w:jc w:val="both"/>
    </w:pPr>
    <w:rPr>
      <w:rFonts w:ascii="Times New Roman" w:eastAsia="Times New Roman" w:hAnsi="Times New Roman"/>
      <w:b/>
      <w:szCs w:val="20"/>
      <w:u w:val="single"/>
    </w:rPr>
  </w:style>
  <w:style w:type="paragraph" w:customStyle="1" w:styleId="MRheading2">
    <w:name w:val="M&amp;R heading 2"/>
    <w:basedOn w:val="Normal"/>
    <w:rsid w:val="001E5740"/>
    <w:pPr>
      <w:numPr>
        <w:ilvl w:val="1"/>
        <w:numId w:val="1"/>
      </w:numPr>
      <w:spacing w:before="240" w:line="360" w:lineRule="auto"/>
      <w:jc w:val="both"/>
      <w:outlineLvl w:val="1"/>
    </w:pPr>
    <w:rPr>
      <w:rFonts w:ascii="Times New Roman" w:eastAsia="Times New Roman" w:hAnsi="Times New Roman"/>
      <w:szCs w:val="20"/>
    </w:rPr>
  </w:style>
  <w:style w:type="paragraph" w:customStyle="1" w:styleId="MRheading3">
    <w:name w:val="M&amp;R heading 3"/>
    <w:basedOn w:val="Normal"/>
    <w:rsid w:val="001E5740"/>
    <w:pPr>
      <w:numPr>
        <w:ilvl w:val="2"/>
        <w:numId w:val="1"/>
      </w:numPr>
      <w:spacing w:before="240" w:line="360" w:lineRule="auto"/>
      <w:jc w:val="both"/>
      <w:outlineLvl w:val="2"/>
    </w:pPr>
    <w:rPr>
      <w:rFonts w:ascii="Times New Roman" w:eastAsia="Times New Roman" w:hAnsi="Times New Roman"/>
      <w:szCs w:val="20"/>
    </w:rPr>
  </w:style>
  <w:style w:type="paragraph" w:customStyle="1" w:styleId="MRheading4">
    <w:name w:val="M&amp;R heading 4"/>
    <w:basedOn w:val="Normal"/>
    <w:rsid w:val="001E5740"/>
    <w:pPr>
      <w:numPr>
        <w:ilvl w:val="3"/>
        <w:numId w:val="1"/>
      </w:numPr>
      <w:spacing w:before="240" w:line="360" w:lineRule="auto"/>
      <w:jc w:val="both"/>
      <w:outlineLvl w:val="3"/>
    </w:pPr>
    <w:rPr>
      <w:rFonts w:ascii="Times New Roman" w:eastAsia="Times New Roman" w:hAnsi="Times New Roman"/>
      <w:szCs w:val="20"/>
    </w:rPr>
  </w:style>
  <w:style w:type="paragraph" w:customStyle="1" w:styleId="MRheading5">
    <w:name w:val="M&amp;R heading 5"/>
    <w:basedOn w:val="Normal"/>
    <w:rsid w:val="001E5740"/>
    <w:pPr>
      <w:numPr>
        <w:ilvl w:val="4"/>
        <w:numId w:val="1"/>
      </w:numPr>
      <w:spacing w:before="240" w:line="360" w:lineRule="auto"/>
      <w:jc w:val="both"/>
      <w:outlineLvl w:val="4"/>
    </w:pPr>
    <w:rPr>
      <w:rFonts w:ascii="Times New Roman" w:eastAsia="Times New Roman" w:hAnsi="Times New Roman"/>
      <w:szCs w:val="20"/>
    </w:rPr>
  </w:style>
  <w:style w:type="paragraph" w:customStyle="1" w:styleId="MRheading6">
    <w:name w:val="M&amp;R heading 6"/>
    <w:basedOn w:val="Normal"/>
    <w:rsid w:val="001E5740"/>
    <w:pPr>
      <w:numPr>
        <w:ilvl w:val="5"/>
        <w:numId w:val="1"/>
      </w:numPr>
      <w:spacing w:before="240" w:line="360" w:lineRule="auto"/>
      <w:jc w:val="both"/>
      <w:outlineLvl w:val="5"/>
    </w:pPr>
    <w:rPr>
      <w:rFonts w:ascii="Times New Roman" w:eastAsia="Times New Roman" w:hAnsi="Times New Roman"/>
      <w:szCs w:val="20"/>
    </w:rPr>
  </w:style>
  <w:style w:type="paragraph" w:customStyle="1" w:styleId="MRheading7">
    <w:name w:val="M&amp;R heading 7"/>
    <w:basedOn w:val="Normal"/>
    <w:rsid w:val="001E5740"/>
    <w:pPr>
      <w:numPr>
        <w:ilvl w:val="6"/>
        <w:numId w:val="1"/>
      </w:numPr>
      <w:spacing w:before="240" w:line="360" w:lineRule="auto"/>
      <w:jc w:val="both"/>
      <w:outlineLvl w:val="6"/>
    </w:pPr>
    <w:rPr>
      <w:rFonts w:ascii="Times New Roman" w:eastAsia="Times New Roman" w:hAnsi="Times New Roman"/>
      <w:szCs w:val="20"/>
    </w:rPr>
  </w:style>
  <w:style w:type="paragraph" w:customStyle="1" w:styleId="MRheading8">
    <w:name w:val="M&amp;R heading 8"/>
    <w:basedOn w:val="Normal"/>
    <w:rsid w:val="001E5740"/>
    <w:pPr>
      <w:numPr>
        <w:ilvl w:val="7"/>
        <w:numId w:val="1"/>
      </w:numPr>
      <w:spacing w:before="240" w:line="360" w:lineRule="auto"/>
      <w:jc w:val="both"/>
      <w:outlineLvl w:val="7"/>
    </w:pPr>
    <w:rPr>
      <w:rFonts w:ascii="Times New Roman" w:eastAsia="Times New Roman" w:hAnsi="Times New Roman"/>
      <w:szCs w:val="20"/>
    </w:rPr>
  </w:style>
  <w:style w:type="paragraph" w:customStyle="1" w:styleId="MRheading9">
    <w:name w:val="M&amp;R heading 9"/>
    <w:basedOn w:val="Normal"/>
    <w:rsid w:val="001E5740"/>
    <w:pPr>
      <w:numPr>
        <w:ilvl w:val="8"/>
        <w:numId w:val="1"/>
      </w:numPr>
      <w:spacing w:before="240" w:line="360" w:lineRule="auto"/>
      <w:jc w:val="both"/>
      <w:outlineLvl w:val="8"/>
    </w:pPr>
    <w:rPr>
      <w:rFonts w:ascii="Times New Roman" w:eastAsia="Times New Roman" w:hAnsi="Times New Roman"/>
      <w:szCs w:val="20"/>
    </w:rPr>
  </w:style>
  <w:style w:type="character" w:styleId="Emphasis">
    <w:name w:val="Emphasis"/>
    <w:uiPriority w:val="20"/>
    <w:qFormat/>
    <w:rsid w:val="001E5740"/>
    <w:rPr>
      <w:i/>
      <w:iCs/>
    </w:rPr>
  </w:style>
  <w:style w:type="paragraph" w:styleId="BalloonText">
    <w:name w:val="Balloon Text"/>
    <w:basedOn w:val="Normal"/>
    <w:link w:val="BalloonTextChar"/>
    <w:uiPriority w:val="99"/>
    <w:semiHidden/>
    <w:unhideWhenUsed/>
    <w:rsid w:val="001E5740"/>
    <w:rPr>
      <w:rFonts w:ascii="Tahoma" w:hAnsi="Tahoma"/>
      <w:sz w:val="16"/>
      <w:szCs w:val="16"/>
      <w:lang w:val="x-none" w:eastAsia="x-none"/>
    </w:rPr>
  </w:style>
  <w:style w:type="character" w:customStyle="1" w:styleId="BalloonTextChar">
    <w:name w:val="Balloon Text Char"/>
    <w:link w:val="BalloonText"/>
    <w:uiPriority w:val="99"/>
    <w:semiHidden/>
    <w:rsid w:val="001E5740"/>
    <w:rPr>
      <w:rFonts w:ascii="Tahoma" w:hAnsi="Tahoma" w:cs="Tahoma"/>
      <w:sz w:val="16"/>
      <w:szCs w:val="16"/>
    </w:rPr>
  </w:style>
  <w:style w:type="paragraph" w:styleId="ListParagraph">
    <w:name w:val="List Paragraph"/>
    <w:basedOn w:val="Normal"/>
    <w:uiPriority w:val="34"/>
    <w:qFormat/>
    <w:rsid w:val="00E955DC"/>
    <w:pPr>
      <w:ind w:left="720"/>
    </w:pPr>
  </w:style>
  <w:style w:type="character" w:styleId="CommentReference">
    <w:name w:val="annotation reference"/>
    <w:uiPriority w:val="99"/>
    <w:semiHidden/>
    <w:unhideWhenUsed/>
    <w:rsid w:val="00E0691F"/>
    <w:rPr>
      <w:sz w:val="16"/>
      <w:szCs w:val="16"/>
    </w:rPr>
  </w:style>
  <w:style w:type="paragraph" w:styleId="CommentText">
    <w:name w:val="annotation text"/>
    <w:basedOn w:val="Normal"/>
    <w:link w:val="CommentTextChar"/>
    <w:uiPriority w:val="99"/>
    <w:semiHidden/>
    <w:unhideWhenUsed/>
    <w:rsid w:val="00E0691F"/>
    <w:rPr>
      <w:sz w:val="20"/>
      <w:szCs w:val="20"/>
    </w:rPr>
  </w:style>
  <w:style w:type="character" w:customStyle="1" w:styleId="CommentTextChar">
    <w:name w:val="Comment Text Char"/>
    <w:link w:val="CommentText"/>
    <w:uiPriority w:val="99"/>
    <w:semiHidden/>
    <w:rsid w:val="00E0691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691F"/>
    <w:rPr>
      <w:b/>
      <w:bCs/>
    </w:rPr>
  </w:style>
  <w:style w:type="character" w:customStyle="1" w:styleId="CommentSubjectChar">
    <w:name w:val="Comment Subject Char"/>
    <w:link w:val="CommentSubject"/>
    <w:uiPriority w:val="99"/>
    <w:semiHidden/>
    <w:rsid w:val="00E0691F"/>
    <w:rPr>
      <w:rFonts w:ascii="Arial" w:hAnsi="Arial"/>
      <w:b/>
      <w:bCs/>
      <w:lang w:eastAsia="en-US"/>
    </w:rPr>
  </w:style>
  <w:style w:type="paragraph" w:styleId="NormalWeb">
    <w:name w:val="Normal (Web)"/>
    <w:basedOn w:val="Normal"/>
    <w:uiPriority w:val="99"/>
    <w:unhideWhenUsed/>
    <w:rsid w:val="00D168FA"/>
    <w:pPr>
      <w:spacing w:before="100" w:beforeAutospacing="1" w:after="100" w:afterAutospacing="1"/>
    </w:pPr>
    <w:rPr>
      <w:rFonts w:ascii="Times New Roman" w:hAnsi="Times New Roman"/>
      <w:szCs w:val="24"/>
      <w:lang w:eastAsia="en-GB"/>
    </w:rPr>
  </w:style>
  <w:style w:type="character" w:customStyle="1" w:styleId="Heading2Char">
    <w:name w:val="Heading 2 Char"/>
    <w:link w:val="Heading2"/>
    <w:uiPriority w:val="9"/>
    <w:rsid w:val="00B77649"/>
    <w:rPr>
      <w:rFonts w:ascii="Arial" w:hAnsi="Arial"/>
      <w:b/>
      <w:bCs/>
      <w:iCs/>
      <w:sz w:val="24"/>
      <w:szCs w:val="24"/>
      <w:lang w:eastAsia="en-US"/>
    </w:rPr>
  </w:style>
  <w:style w:type="paragraph" w:styleId="TOCHeading">
    <w:name w:val="TOC Heading"/>
    <w:basedOn w:val="Heading1"/>
    <w:next w:val="Normal"/>
    <w:uiPriority w:val="39"/>
    <w:unhideWhenUsed/>
    <w:qFormat/>
    <w:rsid w:val="0063631D"/>
    <w:pPr>
      <w:spacing w:before="240" w:line="259" w:lineRule="auto"/>
      <w:outlineLvl w:val="9"/>
    </w:pPr>
    <w:rPr>
      <w:rFonts w:ascii="Calibri Light" w:hAnsi="Calibri Light"/>
      <w:b w:val="0"/>
      <w:bCs w:val="0"/>
      <w:color w:val="2E74B5"/>
      <w:lang w:val="en-US" w:eastAsia="en-US"/>
    </w:rPr>
  </w:style>
  <w:style w:type="paragraph" w:styleId="TOC1">
    <w:name w:val="toc 1"/>
    <w:basedOn w:val="Normal"/>
    <w:next w:val="Normal"/>
    <w:autoRedefine/>
    <w:uiPriority w:val="39"/>
    <w:unhideWhenUsed/>
    <w:rsid w:val="00E56FA5"/>
    <w:pPr>
      <w:tabs>
        <w:tab w:val="right" w:leader="dot" w:pos="9016"/>
      </w:tabs>
      <w:spacing w:line="360" w:lineRule="auto"/>
    </w:pPr>
  </w:style>
  <w:style w:type="paragraph" w:styleId="TOC2">
    <w:name w:val="toc 2"/>
    <w:basedOn w:val="Normal"/>
    <w:next w:val="Normal"/>
    <w:autoRedefine/>
    <w:uiPriority w:val="39"/>
    <w:unhideWhenUsed/>
    <w:rsid w:val="0063631D"/>
    <w:pPr>
      <w:ind w:left="240"/>
    </w:pPr>
  </w:style>
  <w:style w:type="character" w:styleId="Hyperlink">
    <w:name w:val="Hyperlink"/>
    <w:uiPriority w:val="99"/>
    <w:unhideWhenUsed/>
    <w:rsid w:val="0063631D"/>
    <w:rPr>
      <w:color w:val="0563C1"/>
      <w:u w:val="single"/>
    </w:rPr>
  </w:style>
  <w:style w:type="character" w:styleId="FollowedHyperlink">
    <w:name w:val="FollowedHyperlink"/>
    <w:uiPriority w:val="99"/>
    <w:semiHidden/>
    <w:unhideWhenUsed/>
    <w:rsid w:val="00F83365"/>
    <w:rPr>
      <w:color w:val="954F72"/>
      <w:u w:val="single"/>
    </w:rPr>
  </w:style>
  <w:style w:type="character" w:customStyle="1" w:styleId="Heading3Char">
    <w:name w:val="Heading 3 Char"/>
    <w:link w:val="Heading3"/>
    <w:uiPriority w:val="9"/>
    <w:rsid w:val="00196539"/>
    <w:rPr>
      <w:rFonts w:ascii="Calibri Light" w:eastAsia="Times New Roman" w:hAnsi="Calibri Light" w:cs="Times New Roman"/>
      <w:b/>
      <w:bCs/>
      <w:sz w:val="26"/>
      <w:szCs w:val="26"/>
      <w:lang w:eastAsia="en-US"/>
    </w:rPr>
  </w:style>
  <w:style w:type="paragraph" w:styleId="Header">
    <w:name w:val="header"/>
    <w:basedOn w:val="Normal"/>
    <w:link w:val="HeaderChar"/>
    <w:uiPriority w:val="99"/>
    <w:unhideWhenUsed/>
    <w:rsid w:val="00E359BB"/>
    <w:pPr>
      <w:tabs>
        <w:tab w:val="center" w:pos="4513"/>
        <w:tab w:val="right" w:pos="9026"/>
      </w:tabs>
    </w:pPr>
  </w:style>
  <w:style w:type="character" w:customStyle="1" w:styleId="HeaderChar">
    <w:name w:val="Header Char"/>
    <w:link w:val="Header"/>
    <w:uiPriority w:val="99"/>
    <w:rsid w:val="00E359BB"/>
    <w:rPr>
      <w:rFonts w:ascii="Arial" w:hAnsi="Arial"/>
      <w:sz w:val="24"/>
      <w:szCs w:val="22"/>
      <w:lang w:eastAsia="en-US"/>
    </w:rPr>
  </w:style>
  <w:style w:type="paragraph" w:styleId="Footer">
    <w:name w:val="footer"/>
    <w:basedOn w:val="Normal"/>
    <w:link w:val="FooterChar"/>
    <w:uiPriority w:val="99"/>
    <w:unhideWhenUsed/>
    <w:rsid w:val="00E359BB"/>
    <w:pPr>
      <w:tabs>
        <w:tab w:val="center" w:pos="4513"/>
        <w:tab w:val="right" w:pos="9026"/>
      </w:tabs>
    </w:pPr>
  </w:style>
  <w:style w:type="character" w:customStyle="1" w:styleId="FooterChar">
    <w:name w:val="Footer Char"/>
    <w:link w:val="Footer"/>
    <w:uiPriority w:val="99"/>
    <w:rsid w:val="00E359BB"/>
    <w:rPr>
      <w:rFonts w:ascii="Arial" w:hAnsi="Arial"/>
      <w:sz w:val="24"/>
      <w:szCs w:val="22"/>
      <w:lang w:eastAsia="en-US"/>
    </w:rPr>
  </w:style>
  <w:style w:type="paragraph" w:styleId="Revision">
    <w:name w:val="Revision"/>
    <w:hidden/>
    <w:uiPriority w:val="99"/>
    <w:semiHidden/>
    <w:rsid w:val="00C76A01"/>
    <w:rPr>
      <w:rFonts w:ascii="Arial" w:hAnsi="Arial"/>
      <w:sz w:val="24"/>
      <w:szCs w:val="22"/>
      <w:lang w:eastAsia="en-US"/>
    </w:rPr>
  </w:style>
  <w:style w:type="paragraph" w:styleId="BodyText">
    <w:name w:val="Body Text"/>
    <w:basedOn w:val="Normal"/>
    <w:link w:val="BodyTextChar"/>
    <w:uiPriority w:val="99"/>
    <w:unhideWhenUsed/>
    <w:rsid w:val="004A6AA1"/>
    <w:pPr>
      <w:spacing w:after="120"/>
    </w:pPr>
  </w:style>
  <w:style w:type="character" w:customStyle="1" w:styleId="BodyTextChar">
    <w:name w:val="Body Text Char"/>
    <w:link w:val="BodyText"/>
    <w:uiPriority w:val="99"/>
    <w:rsid w:val="004A6AA1"/>
    <w:rPr>
      <w:rFonts w:ascii="Arial" w:hAnsi="Arial"/>
      <w:sz w:val="24"/>
      <w:szCs w:val="22"/>
      <w:lang w:eastAsia="en-US"/>
    </w:rPr>
  </w:style>
  <w:style w:type="paragraph" w:customStyle="1" w:styleId="Body1">
    <w:name w:val="Body1"/>
    <w:basedOn w:val="Normal"/>
    <w:rsid w:val="004A6AA1"/>
    <w:pPr>
      <w:autoSpaceDE w:val="0"/>
      <w:autoSpaceDN w:val="0"/>
      <w:adjustRightInd w:val="0"/>
      <w:spacing w:line="360" w:lineRule="auto"/>
      <w:ind w:left="720"/>
      <w:jc w:val="both"/>
    </w:pPr>
    <w:rPr>
      <w:rFonts w:ascii="Times New Roman" w:eastAsia="Times New Roman" w:hAnsi="Times New Roman"/>
      <w:sz w:val="22"/>
      <w:lang w:eastAsia="en-GB"/>
    </w:rPr>
  </w:style>
  <w:style w:type="paragraph" w:styleId="NoSpacing">
    <w:name w:val="No Spacing"/>
    <w:uiPriority w:val="1"/>
    <w:qFormat/>
    <w:rsid w:val="00D91B41"/>
    <w:rPr>
      <w:rFonts w:ascii="Arial" w:hAnsi="Arial"/>
      <w:sz w:val="24"/>
      <w:szCs w:val="22"/>
      <w:lang w:eastAsia="en-US"/>
    </w:rPr>
  </w:style>
  <w:style w:type="paragraph" w:customStyle="1" w:styleId="Default">
    <w:name w:val="Default"/>
    <w:rsid w:val="008A3C5D"/>
    <w:pPr>
      <w:autoSpaceDE w:val="0"/>
      <w:autoSpaceDN w:val="0"/>
      <w:adjustRightInd w:val="0"/>
    </w:pPr>
    <w:rPr>
      <w:rFonts w:ascii="Arial" w:hAnsi="Arial" w:cs="Arial"/>
      <w:color w:val="000000"/>
      <w:sz w:val="24"/>
      <w:szCs w:val="24"/>
      <w:lang w:eastAsia="en-GB"/>
    </w:rPr>
  </w:style>
  <w:style w:type="paragraph" w:styleId="Title">
    <w:name w:val="Title"/>
    <w:basedOn w:val="Normal"/>
    <w:next w:val="Normal"/>
    <w:link w:val="TitleChar"/>
    <w:uiPriority w:val="10"/>
    <w:qFormat/>
    <w:rsid w:val="00247F63"/>
    <w:pPr>
      <w:outlineLvl w:val="0"/>
    </w:pPr>
    <w:rPr>
      <w:rFonts w:eastAsia="Times New Roman"/>
      <w:b/>
      <w:bCs/>
      <w:kern w:val="28"/>
      <w:sz w:val="32"/>
      <w:szCs w:val="32"/>
    </w:rPr>
  </w:style>
  <w:style w:type="character" w:customStyle="1" w:styleId="TitleChar">
    <w:name w:val="Title Char"/>
    <w:link w:val="Title"/>
    <w:uiPriority w:val="10"/>
    <w:rsid w:val="00247F63"/>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8" ma:contentTypeDescription="Create a new document." ma:contentTypeScope="" ma:versionID="18256bac6179e4c2e2b950b75e3dfe0b">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4053d39dc221654d8d9aaaf1279c4416"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e8534951-4553-4891-8765-5067a6dc5d0a">2024-05-30T23:00:00+00:00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a9bb1b50-d37b-4de6-8d75-23001400087b</TermId>
        </TermInfo>
      </Terms>
    </p416e57adad24596b03555e815fdc274>
    <Notes xmlns="e8534951-4553-4891-8765-5067a6dc5d0a" xsi:nil="true"/>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TaxCatchAll xmlns="ef57232f-6efe-4cdf-bdbd-9805dea679cd">
      <Value>11</Value>
      <Value>2</Value>
      <Value>7</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HR Manager</TermName>
          <TermId xmlns="http://schemas.microsoft.com/office/infopath/2007/PartnerControls">40102be0-b0a5-49f3-a5e3-97a4676dfbd2</TermId>
        </TermInfo>
      </Terms>
    </k74eccf732144b4db6a37e60fd23f339>
    <DatePolicyrevised xmlns="e8534951-4553-4891-8765-5067a6dc5d0a" xsi:nil="true"/>
    <Status xmlns="e8534951-4553-4891-8765-5067a6dc5d0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F524-F92E-4435-B0A3-CDDF7C05B1D9}">
  <ds:schemaRefs>
    <ds:schemaRef ds:uri="http://schemas.microsoft.com/office/2006/metadata/longProperties"/>
  </ds:schemaRefs>
</ds:datastoreItem>
</file>

<file path=customXml/itemProps2.xml><?xml version="1.0" encoding="utf-8"?>
<ds:datastoreItem xmlns:ds="http://schemas.openxmlformats.org/officeDocument/2006/customXml" ds:itemID="{D8A17B6F-B017-4CC6-B36E-B6D4B15C4CE2}">
  <ds:schemaRefs>
    <ds:schemaRef ds:uri="http://schemas.microsoft.com/sharepoint/v3/contenttype/forms"/>
  </ds:schemaRefs>
</ds:datastoreItem>
</file>

<file path=customXml/itemProps3.xml><?xml version="1.0" encoding="utf-8"?>
<ds:datastoreItem xmlns:ds="http://schemas.openxmlformats.org/officeDocument/2006/customXml" ds:itemID="{D7D6A920-B045-4B88-9B88-A228648A0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CF6FC-AECF-4618-9ED6-A85D12E2F34B}">
  <ds:schemaRefs>
    <ds:schemaRef ds:uri="http://schemas.microsoft.com/office/2006/metadata/properties"/>
    <ds:schemaRef ds:uri="http://schemas.microsoft.com/office/infopath/2007/PartnerControls"/>
    <ds:schemaRef ds:uri="e8534951-4553-4891-8765-5067a6dc5d0a"/>
    <ds:schemaRef ds:uri="ef57232f-6efe-4cdf-bdbd-9805dea679cd"/>
  </ds:schemaRefs>
</ds:datastoreItem>
</file>

<file path=customXml/itemProps5.xml><?xml version="1.0" encoding="utf-8"?>
<ds:datastoreItem xmlns:ds="http://schemas.openxmlformats.org/officeDocument/2006/customXml" ds:itemID="{628BEE7F-1DA5-4A3E-8721-43BD8B13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11409</Characters>
  <Application>Microsoft Office Word</Application>
  <DocSecurity>0</DocSecurity>
  <Lines>95</Lines>
  <Paragraphs>26</Paragraphs>
  <ScaleCrop>false</ScaleCrop>
  <Company>Royal National College</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2018-03-19T18:00:00Z</cp:lastPrinted>
  <dcterms:created xsi:type="dcterms:W3CDTF">2023-10-30T14:47:00Z</dcterms:created>
  <dcterms:modified xsi:type="dcterms:W3CDTF">2023-10-30T14:47:00Z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11;#HR Manager|40102be0-b0a5-49f3-a5e3-97a4676dfbd2;#2;#Policy|7e9dcb39-1958-4fd1-8fa8-fe33e2d918d4;#7;#Human Resources|a9bb1b50-d37b-4de6-8d75-23001400087b</vt:lpwstr>
  </property>
  <property fmtid="{D5CDD505-2E9C-101B-9397-08002B2CF9AE}" pid="4" name="Review Date">
    <vt:lpwstr>2023-05-31T00:00:00Z</vt:lpwstr>
  </property>
  <property fmtid="{D5CDD505-2E9C-101B-9397-08002B2CF9AE}" pid="5" name="p416e57adad24596b03555e815fdc274">
    <vt:lpwstr>Human Resources|a9bb1b50-d37b-4de6-8d75-23001400087b</vt:lpwstr>
  </property>
  <property fmtid="{D5CDD505-2E9C-101B-9397-08002B2CF9AE}" pid="6" name="Content">
    <vt:lpwstr>7;#Human Resources|a9bb1b50-d37b-4de6-8d75-23001400087b</vt:lpwstr>
  </property>
  <property fmtid="{D5CDD505-2E9C-101B-9397-08002B2CF9AE}" pid="7" name="k74eccf732144b4db6a37e60fd23f339">
    <vt:lpwstr>HR Manager|40102be0-b0a5-49f3-a5e3-97a4676dfbd2</vt:lpwstr>
  </property>
  <property fmtid="{D5CDD505-2E9C-101B-9397-08002B2CF9AE}" pid="8" name="Responsibilty">
    <vt:lpwstr>11;#HR Manager|40102be0-b0a5-49f3-a5e3-97a4676dfbd2</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DatePolicyrevised">
    <vt:lpwstr/>
  </property>
  <property fmtid="{D5CDD505-2E9C-101B-9397-08002B2CF9AE}" pid="12" name="Status">
    <vt:lpwstr/>
  </property>
  <property fmtid="{D5CDD505-2E9C-101B-9397-08002B2CF9AE}" pid="13" name="ContentTypeId">
    <vt:lpwstr>0x0101001BCBC92D5A11834CA92C516440AA46A3</vt:lpwstr>
  </property>
</Properties>
</file>